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08422" w14:textId="1872771F" w:rsidR="00970AAD" w:rsidRPr="00BD3774" w:rsidRDefault="00173777" w:rsidP="00970AAD">
      <w:pPr>
        <w:pStyle w:val="Title"/>
        <w:jc w:val="center"/>
      </w:pPr>
      <w:r w:rsidRPr="00114383">
        <w:rPr>
          <w:rFonts w:ascii="Candara" w:hAnsi="Candara"/>
          <w:spacing w:val="0"/>
          <w:sz w:val="52"/>
          <w:szCs w:val="52"/>
        </w:rPr>
        <w:t xml:space="preserve">ECE2170: </w:t>
      </w:r>
      <w:r>
        <w:rPr>
          <w:rFonts w:ascii="Candara" w:hAnsi="Candara"/>
          <w:spacing w:val="0"/>
          <w:sz w:val="52"/>
          <w:szCs w:val="52"/>
        </w:rPr>
        <w:t xml:space="preserve">FIR vs. IIR filters - </w:t>
      </w:r>
      <w:r w:rsidRPr="00114383">
        <w:rPr>
          <w:rFonts w:ascii="Candara" w:hAnsi="Candara"/>
          <w:sz w:val="52"/>
          <w:szCs w:val="52"/>
        </w:rPr>
        <w:t>Red Pitaya</w:t>
      </w:r>
    </w:p>
    <w:p w14:paraId="7591A488" w14:textId="41632F44" w:rsidR="009E31C9" w:rsidRPr="00970AAD" w:rsidRDefault="009E31C9" w:rsidP="009E31C9">
      <w:pPr>
        <w:pStyle w:val="Heading1"/>
        <w:rPr>
          <w:color w:val="auto"/>
        </w:rPr>
      </w:pPr>
      <w:r w:rsidRPr="00970AAD">
        <w:rPr>
          <w:color w:val="auto"/>
        </w:rPr>
        <w:t>Goals</w:t>
      </w:r>
    </w:p>
    <w:p w14:paraId="15192BDB" w14:textId="164A3A62" w:rsidR="009E31C9" w:rsidRPr="00970AAD" w:rsidRDefault="009E31C9" w:rsidP="009E31C9">
      <w:pPr>
        <w:pStyle w:val="Heading2"/>
        <w:rPr>
          <w:color w:val="auto"/>
        </w:rPr>
      </w:pPr>
      <w:r w:rsidRPr="00970AAD">
        <w:rPr>
          <w:color w:val="auto"/>
        </w:rPr>
        <w:t>Observe</w:t>
      </w:r>
      <w:r w:rsidR="00BD3774">
        <w:rPr>
          <w:color w:val="auto"/>
        </w:rPr>
        <w:t xml:space="preserve"> the </w:t>
      </w:r>
      <w:r w:rsidR="00663E15">
        <w:rPr>
          <w:color w:val="auto"/>
        </w:rPr>
        <w:t>characteristic</w:t>
      </w:r>
      <w:r w:rsidR="00BD3774">
        <w:rPr>
          <w:color w:val="auto"/>
        </w:rPr>
        <w:t xml:space="preserve"> </w:t>
      </w:r>
      <w:r w:rsidR="00663E15">
        <w:rPr>
          <w:color w:val="auto"/>
        </w:rPr>
        <w:t>behaviors</w:t>
      </w:r>
      <w:r w:rsidR="00BD3774">
        <w:rPr>
          <w:color w:val="auto"/>
        </w:rPr>
        <w:t xml:space="preserve"> for Finite Impulse response (FIR) and Infinite Impulse response (IIR)</w:t>
      </w:r>
      <w:r w:rsidRPr="00970AAD">
        <w:rPr>
          <w:color w:val="auto"/>
        </w:rPr>
        <w:t xml:space="preserve"> filters</w:t>
      </w:r>
      <w:r w:rsidR="00970AAD" w:rsidRPr="00970AAD">
        <w:rPr>
          <w:color w:val="auto"/>
        </w:rPr>
        <w:t xml:space="preserve"> implemented via the Red Pitaya</w:t>
      </w:r>
    </w:p>
    <w:p w14:paraId="54CDE4E0" w14:textId="6B4435E0" w:rsidR="00753B12" w:rsidRPr="00663E15" w:rsidRDefault="00DD0775" w:rsidP="00B97138">
      <w:pPr>
        <w:pStyle w:val="Heading1"/>
        <w:rPr>
          <w:color w:val="auto"/>
        </w:rPr>
      </w:pPr>
      <w:r w:rsidRPr="00663E15">
        <w:rPr>
          <w:color w:val="auto"/>
        </w:rPr>
        <w:t>Background</w:t>
      </w:r>
    </w:p>
    <w:p w14:paraId="48AA5B9A" w14:textId="2A92A42C" w:rsidR="00753B12" w:rsidRPr="00663E15" w:rsidRDefault="00753B12" w:rsidP="00B97138">
      <w:pPr>
        <w:pStyle w:val="Heading2"/>
        <w:rPr>
          <w:color w:val="auto"/>
        </w:rPr>
      </w:pPr>
      <w:r w:rsidRPr="00663E15">
        <w:rPr>
          <w:color w:val="auto"/>
        </w:rPr>
        <w:t>LTI systems in the z-domain</w:t>
      </w:r>
    </w:p>
    <w:p w14:paraId="56B0EFA5" w14:textId="35B2AA6B" w:rsidR="00350EC7" w:rsidRPr="00663E15" w:rsidRDefault="00350EC7" w:rsidP="00350EC7">
      <w:r w:rsidRPr="00663E15">
        <w:t>Reminder all discrete time LTI systems can be represented in a canonical form of:</w:t>
      </w:r>
    </w:p>
    <w:p w14:paraId="3267BE72" w14:textId="70F88D4F" w:rsidR="00753B12" w:rsidRPr="00663E15" w:rsidRDefault="001601F4" w:rsidP="00753B12">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sSup>
                <m:sSupPr>
                  <m:ctrlPr>
                    <w:rPr>
                      <w:rFonts w:ascii="Cambria Math" w:hAnsi="Cambria Math"/>
                      <w:i/>
                    </w:rPr>
                  </m:ctrlPr>
                </m:sSupPr>
                <m:e>
                  <m:r>
                    <w:rPr>
                      <w:rFonts w:ascii="Cambria Math" w:hAnsi="Cambria Math"/>
                    </w:rPr>
                    <m:t>z</m:t>
                  </m:r>
                </m:e>
                <m:sup>
                  <m:r>
                    <w:rPr>
                      <w:rFonts w:ascii="Cambria Math" w:hAnsi="Cambria Math"/>
                    </w:rPr>
                    <m:t>-k</m:t>
                  </m:r>
                </m:sup>
              </m:sSup>
            </m:num>
            <m:den>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sSup>
                <m:sSupPr>
                  <m:ctrlPr>
                    <w:rPr>
                      <w:rFonts w:ascii="Cambria Math" w:hAnsi="Cambria Math"/>
                      <w:i/>
                    </w:rPr>
                  </m:ctrlPr>
                </m:sSupPr>
                <m:e>
                  <m:r>
                    <w:rPr>
                      <w:rFonts w:ascii="Cambria Math" w:hAnsi="Cambria Math"/>
                    </w:rPr>
                    <m:t>z</m:t>
                  </m:r>
                </m:e>
                <m:sup>
                  <m:r>
                    <w:rPr>
                      <w:rFonts w:ascii="Cambria Math" w:hAnsi="Cambria Math"/>
                    </w:rPr>
                    <m:t>-m</m:t>
                  </m:r>
                </m:sup>
              </m:sSup>
            </m:den>
          </m:f>
          <m:r>
            <w:rPr>
              <w:rFonts w:ascii="Cambria Math" w:hAnsi="Cambria Math"/>
            </w:rPr>
            <m:t xml:space="preserve"> </m:t>
          </m:r>
          <m:r>
            <m:rPr>
              <m:sty m:val="p"/>
            </m:rPr>
            <w:rPr>
              <w:rFonts w:ascii="Cambria Math" w:hAnsi="Cambria Math"/>
            </w:rPr>
            <m:t>where</m:t>
          </m:r>
          <m:r>
            <w:rPr>
              <w:rFonts w:ascii="Cambria Math" w:hAnsi="Cambria Math"/>
            </w:rPr>
            <m:t xml:space="preserve"> k,m</m:t>
          </m:r>
          <m:r>
            <m:rPr>
              <m:scr m:val="double-struck"/>
            </m:rPr>
            <w:rPr>
              <w:rFonts w:ascii="Cambria Math" w:hAnsi="Cambria Math"/>
            </w:rPr>
            <m:t>∈N</m:t>
          </m:r>
        </m:oMath>
      </m:oMathPara>
    </w:p>
    <w:p w14:paraId="22D9845D" w14:textId="03ECC276" w:rsidR="00350EC7" w:rsidRPr="00663E15" w:rsidRDefault="00350EC7" w:rsidP="00753B12">
      <w:r w:rsidRPr="00663E15">
        <w:t xml:space="preserve">Where the coefficients of each expression can be </w:t>
      </w:r>
      <w:r w:rsidR="0096238C" w:rsidRPr="00663E15">
        <w:t>viewed as the coefficients in the difference equation:</w:t>
      </w:r>
    </w:p>
    <w:p w14:paraId="2CECDF0B" w14:textId="6466A026" w:rsidR="0096238C" w:rsidRPr="00C601F8" w:rsidRDefault="001D1F6A" w:rsidP="00753B12">
      <m:oMathPara>
        <m:oMath>
          <m:r>
            <w:rPr>
              <w:rFonts w:ascii="Cambria Math" w:hAnsi="Cambria Math"/>
            </w:rPr>
            <m:t>y</m:t>
          </m:r>
          <m:d>
            <m:dPr>
              <m:begChr m:val="["/>
              <m:endChr m:val="]"/>
              <m:ctrlPr>
                <w:rPr>
                  <w:rFonts w:ascii="Cambria Math" w:hAnsi="Cambria Math"/>
                  <w:i/>
                </w:rPr>
              </m:ctrlPr>
            </m:dPr>
            <m:e>
              <m:r>
                <w:rPr>
                  <w:rFonts w:ascii="Cambria Math" w:hAnsi="Cambria Math"/>
                </w:rPr>
                <m:t>n</m:t>
              </m:r>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δ</m:t>
              </m:r>
              <m:d>
                <m:dPr>
                  <m:begChr m:val="["/>
                  <m:endChr m:val="]"/>
                  <m:ctrlPr>
                    <w:rPr>
                      <w:rFonts w:ascii="Cambria Math" w:hAnsi="Cambria Math"/>
                      <w:i/>
                    </w:rPr>
                  </m:ctrlPr>
                </m:dPr>
                <m:e>
                  <m:r>
                    <w:rPr>
                      <w:rFonts w:ascii="Cambria Math" w:hAnsi="Cambria Math"/>
                    </w:rPr>
                    <m:t>n-1</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δ</m:t>
              </m:r>
              <m:d>
                <m:dPr>
                  <m:begChr m:val="["/>
                  <m:endChr m:val="]"/>
                  <m:ctrlPr>
                    <w:rPr>
                      <w:rFonts w:ascii="Cambria Math" w:hAnsi="Cambria Math"/>
                      <w:i/>
                    </w:rPr>
                  </m:ctrlPr>
                </m:dPr>
                <m:e>
                  <m:r>
                    <w:rPr>
                      <w:rFonts w:ascii="Cambria Math" w:hAnsi="Cambria Math"/>
                    </w:rPr>
                    <m:t>n-2</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δ</m:t>
              </m:r>
              <m:d>
                <m:dPr>
                  <m:begChr m:val="["/>
                  <m:endChr m:val="]"/>
                  <m:ctrlPr>
                    <w:rPr>
                      <w:rFonts w:ascii="Cambria Math" w:hAnsi="Cambria Math"/>
                      <w:i/>
                    </w:rPr>
                  </m:ctrlPr>
                </m:dPr>
                <m:e>
                  <m:r>
                    <w:rPr>
                      <w:rFonts w:ascii="Cambria Math" w:hAnsi="Cambria Math"/>
                    </w:rPr>
                    <m:t>n-m</m:t>
                  </m:r>
                </m:e>
              </m:d>
            </m:e>
          </m:d>
          <m:r>
            <w:rPr>
              <w:rFonts w:ascii="Cambria Math" w:hAnsi="Cambria Math"/>
            </w:rPr>
            <m:t>=x</m:t>
          </m:r>
          <m:d>
            <m:dPr>
              <m:begChr m:val="["/>
              <m:endChr m:val="]"/>
              <m:ctrlPr>
                <w:rPr>
                  <w:rFonts w:ascii="Cambria Math" w:hAnsi="Cambria Math"/>
                  <w:i/>
                </w:rPr>
              </m:ctrlPr>
            </m:dPr>
            <m:e>
              <m:r>
                <w:rPr>
                  <w:rFonts w:ascii="Cambria Math" w:hAnsi="Cambria Math"/>
                </w:rPr>
                <m:t>n</m:t>
              </m:r>
            </m:e>
          </m:d>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δ</m:t>
              </m:r>
              <m:d>
                <m:dPr>
                  <m:begChr m:val="["/>
                  <m:endChr m:val="]"/>
                  <m:ctrlPr>
                    <w:rPr>
                      <w:rFonts w:ascii="Cambria Math" w:hAnsi="Cambria Math"/>
                      <w:i/>
                    </w:rPr>
                  </m:ctrlPr>
                </m:dPr>
                <m:e>
                  <m:r>
                    <w:rPr>
                      <w:rFonts w:ascii="Cambria Math" w:hAnsi="Cambria Math"/>
                    </w:rPr>
                    <m:t>n-1</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δ</m:t>
              </m:r>
              <m:d>
                <m:dPr>
                  <m:begChr m:val="["/>
                  <m:endChr m:val="]"/>
                  <m:ctrlPr>
                    <w:rPr>
                      <w:rFonts w:ascii="Cambria Math" w:hAnsi="Cambria Math"/>
                      <w:i/>
                    </w:rPr>
                  </m:ctrlPr>
                </m:dPr>
                <m:e>
                  <m:r>
                    <w:rPr>
                      <w:rFonts w:ascii="Cambria Math" w:hAnsi="Cambria Math"/>
                    </w:rPr>
                    <m:t>n-2</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δ</m:t>
              </m:r>
              <m:d>
                <m:dPr>
                  <m:begChr m:val="["/>
                  <m:endChr m:val="]"/>
                  <m:ctrlPr>
                    <w:rPr>
                      <w:rFonts w:ascii="Cambria Math" w:hAnsi="Cambria Math"/>
                      <w:i/>
                    </w:rPr>
                  </m:ctrlPr>
                </m:dPr>
                <m:e>
                  <m:r>
                    <w:rPr>
                      <w:rFonts w:ascii="Cambria Math" w:hAnsi="Cambria Math"/>
                    </w:rPr>
                    <m:t>n-k</m:t>
                  </m:r>
                </m:e>
              </m:d>
            </m:e>
          </m:d>
          <m:r>
            <w:rPr>
              <w:rFonts w:ascii="Cambria Math" w:hAnsi="Cambria Math"/>
            </w:rPr>
            <m:t xml:space="preserve"> </m:t>
          </m:r>
        </m:oMath>
      </m:oMathPara>
    </w:p>
    <w:p w14:paraId="501AB60F" w14:textId="1F86FB46" w:rsidR="00C601F8" w:rsidRDefault="00C601F8" w:rsidP="00753B12">
      <w:r>
        <w:t>Depending on the configurations of the transfer function, the filter can show various behaviors. This lab will demonstrate the differences between two large classes of filters, Finite Impulse Response (FIR), and Infinite Impulse Response (IIR).</w:t>
      </w:r>
    </w:p>
    <w:p w14:paraId="10EF19FE" w14:textId="1AC031BA" w:rsidR="00A93DDE" w:rsidRPr="00297DF1" w:rsidRDefault="00A93DDE" w:rsidP="00A93DDE">
      <w:pPr>
        <w:pStyle w:val="Heading2"/>
        <w:rPr>
          <w:color w:val="auto"/>
        </w:rPr>
      </w:pPr>
      <w:r w:rsidRPr="00297DF1">
        <w:rPr>
          <w:color w:val="auto"/>
        </w:rPr>
        <w:t>Hardware configuration</w:t>
      </w:r>
    </w:p>
    <w:p w14:paraId="3FC4D2E8" w14:textId="77777777" w:rsidR="00A93DDE" w:rsidRDefault="00A93DDE" w:rsidP="00A93DDE">
      <w:r>
        <w:t>This configuration will require an additional piece of equipment, a second red pitaya.</w:t>
      </w:r>
      <w:r w:rsidRPr="009A5E86">
        <w:t xml:space="preserve"> </w:t>
      </w:r>
      <w:r>
        <w:t xml:space="preserve">One red pitaya will be used as in the oscilloscope/signal generator or the spectrum analyzer modes, while the other will be used in the LTI DSP workbench. Connect the red pitayas such that the IN1 of the LTI DSP device is connected to OUT1 of the generator. You can also use a T-joint to connect the OUT1 of the generator board to IN1 of itself to see the response of the circuits more clearly and to measure the Frequency response with the Bode analyzer. </w:t>
      </w:r>
      <w:r w:rsidRPr="009A5E86">
        <w:rPr>
          <w:noProof/>
        </w:rPr>
        <w:drawing>
          <wp:inline distT="0" distB="0" distL="0" distR="0" wp14:anchorId="7CDBD982" wp14:editId="19343828">
            <wp:extent cx="5943600" cy="1710055"/>
            <wp:effectExtent l="0" t="0" r="0" b="0"/>
            <wp:docPr id="46" name="Picture 45" descr="Diagram&#10;&#10;Description automatically generated">
              <a:extLst xmlns:a="http://schemas.openxmlformats.org/drawingml/2006/main">
                <a:ext uri="{FF2B5EF4-FFF2-40B4-BE49-F238E27FC236}">
                  <a16:creationId xmlns:a16="http://schemas.microsoft.com/office/drawing/2014/main" id="{37712C06-DF2A-4684-B6EC-26A3DB9F7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Diagram&#10;&#10;Description automatically generated">
                      <a:extLst>
                        <a:ext uri="{FF2B5EF4-FFF2-40B4-BE49-F238E27FC236}">
                          <a16:creationId xmlns:a16="http://schemas.microsoft.com/office/drawing/2014/main" id="{37712C06-DF2A-4684-B6EC-26A3DB9F7CBE}"/>
                        </a:ext>
                      </a:extLst>
                    </pic:cNvPr>
                    <pic:cNvPicPr>
                      <a:picLocks noChangeAspect="1"/>
                    </pic:cNvPicPr>
                  </pic:nvPicPr>
                  <pic:blipFill>
                    <a:blip r:embed="rId5"/>
                    <a:stretch>
                      <a:fillRect/>
                    </a:stretch>
                  </pic:blipFill>
                  <pic:spPr>
                    <a:xfrm>
                      <a:off x="0" y="0"/>
                      <a:ext cx="5943600" cy="1710055"/>
                    </a:xfrm>
                    <a:prstGeom prst="rect">
                      <a:avLst/>
                    </a:prstGeom>
                  </pic:spPr>
                </pic:pic>
              </a:graphicData>
            </a:graphic>
          </wp:inline>
        </w:drawing>
      </w:r>
    </w:p>
    <w:p w14:paraId="18625F4F" w14:textId="77777777" w:rsidR="00A93DDE" w:rsidRPr="00663E15" w:rsidRDefault="00A93DDE" w:rsidP="00753B12"/>
    <w:p w14:paraId="2F451FCE" w14:textId="0D116299" w:rsidR="00E4314E" w:rsidRPr="003969D4" w:rsidRDefault="00E4314E" w:rsidP="00E4314E">
      <w:pPr>
        <w:pStyle w:val="Heading1"/>
        <w:rPr>
          <w:color w:val="auto"/>
        </w:rPr>
      </w:pPr>
      <w:r w:rsidRPr="003969D4">
        <w:rPr>
          <w:color w:val="auto"/>
        </w:rPr>
        <w:lastRenderedPageBreak/>
        <w:t>Tasks</w:t>
      </w:r>
    </w:p>
    <w:p w14:paraId="58DC4581" w14:textId="1C0ED071" w:rsidR="00E4314E" w:rsidRPr="003969D4" w:rsidRDefault="00B26C00" w:rsidP="00E4314E">
      <w:pPr>
        <w:pStyle w:val="Heading2"/>
        <w:rPr>
          <w:color w:val="auto"/>
        </w:rPr>
      </w:pPr>
      <w:r>
        <w:rPr>
          <w:color w:val="auto"/>
        </w:rPr>
        <w:t>Runnin</w:t>
      </w:r>
      <w:r w:rsidR="00AA3E10">
        <w:rPr>
          <w:color w:val="auto"/>
        </w:rPr>
        <w:t>g</w:t>
      </w:r>
      <w:r>
        <w:rPr>
          <w:color w:val="auto"/>
        </w:rPr>
        <w:t xml:space="preserve"> Sum Filter </w:t>
      </w:r>
    </w:p>
    <w:p w14:paraId="4202BFD8" w14:textId="6F68F935" w:rsidR="006E14F4" w:rsidRDefault="00B747DA" w:rsidP="006E14F4">
      <w:r>
        <w:t>This is a classical FIR filter that operates with the following difference equation</w:t>
      </w:r>
    </w:p>
    <w:p w14:paraId="292D529A" w14:textId="471979E8" w:rsidR="00B747DA" w:rsidRPr="002977D9" w:rsidRDefault="00B747DA" w:rsidP="006E14F4">
      <m:oMathPara>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M-1</m:t>
              </m:r>
            </m:sup>
            <m:e>
              <m:r>
                <w:rPr>
                  <w:rFonts w:ascii="Cambria Math" w:hAnsi="Cambria Math"/>
                </w:rPr>
                <m:t>x</m:t>
              </m:r>
              <m:d>
                <m:dPr>
                  <m:begChr m:val="["/>
                  <m:endChr m:val="]"/>
                  <m:ctrlPr>
                    <w:rPr>
                      <w:rFonts w:ascii="Cambria Math" w:hAnsi="Cambria Math"/>
                      <w:i/>
                    </w:rPr>
                  </m:ctrlPr>
                </m:dPr>
                <m:e>
                  <m:r>
                    <w:rPr>
                      <w:rFonts w:ascii="Cambria Math" w:hAnsi="Cambria Math"/>
                    </w:rPr>
                    <m:t>n-k</m:t>
                  </m:r>
                </m:e>
              </m:d>
            </m:e>
          </m:nary>
        </m:oMath>
      </m:oMathPara>
    </w:p>
    <w:p w14:paraId="3CCC53D1" w14:textId="0D4C493B" w:rsidR="002977D9" w:rsidRPr="003969D4" w:rsidRDefault="002977D9" w:rsidP="006E14F4">
      <w:r>
        <w:t xml:space="preserve">This </w:t>
      </w:r>
      <w:r w:rsidR="00B9107B">
        <w:t xml:space="preserve">has the z domain </w:t>
      </w:r>
      <w:r w:rsidR="00296AF5">
        <w:t>transfer function</w:t>
      </w:r>
      <w:r w:rsidR="00B9107B">
        <w:t xml:space="preserve"> of </w:t>
      </w:r>
      <w:r w:rsidR="00C31A28">
        <w:t xml:space="preserve">simply </w:t>
      </w:r>
      <w:r w:rsidR="00611ECB">
        <w:t xml:space="preserve">the sum </w:t>
      </w:r>
      <w:r w:rsidR="00C31A28">
        <w:t xml:space="preserve">each delay element multiplied by unity. </w:t>
      </w:r>
    </w:p>
    <w:p w14:paraId="1E91FF59" w14:textId="5D5D16B5" w:rsidR="006E14F4" w:rsidRPr="00C31A28" w:rsidRDefault="006E14F4" w:rsidP="006E14F4">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M-1</m:t>
              </m:r>
            </m:sup>
            <m:e>
              <m:sSup>
                <m:sSupPr>
                  <m:ctrlPr>
                    <w:rPr>
                      <w:rFonts w:ascii="Cambria Math" w:hAnsi="Cambria Math"/>
                      <w:i/>
                    </w:rPr>
                  </m:ctrlPr>
                </m:sSupPr>
                <m:e>
                  <m:r>
                    <w:rPr>
                      <w:rFonts w:ascii="Cambria Math" w:hAnsi="Cambria Math"/>
                    </w:rPr>
                    <m:t>z</m:t>
                  </m:r>
                </m:e>
                <m:sup>
                  <m:r>
                    <w:rPr>
                      <w:rFonts w:ascii="Cambria Math" w:hAnsi="Cambria Math"/>
                    </w:rPr>
                    <m:t>-k</m:t>
                  </m:r>
                </m:sup>
              </m:sSup>
            </m:e>
          </m:nary>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M</m:t>
                  </m:r>
                </m:sup>
              </m:sSup>
              <m:r>
                <w:rPr>
                  <w:rFonts w:ascii="Cambria Math" w:hAnsi="Cambria Math"/>
                </w:rPr>
                <m:t>-1</m:t>
              </m:r>
            </m:num>
            <m:den>
              <m:sSup>
                <m:sSupPr>
                  <m:ctrlPr>
                    <w:rPr>
                      <w:rFonts w:ascii="Cambria Math" w:hAnsi="Cambria Math"/>
                      <w:i/>
                    </w:rPr>
                  </m:ctrlPr>
                </m:sSupPr>
                <m:e>
                  <m:r>
                    <w:rPr>
                      <w:rFonts w:ascii="Cambria Math" w:hAnsi="Cambria Math"/>
                    </w:rPr>
                    <m:t>z</m:t>
                  </m:r>
                </m:e>
                <m:sup>
                  <m:r>
                    <w:rPr>
                      <w:rFonts w:ascii="Cambria Math" w:hAnsi="Cambria Math"/>
                    </w:rPr>
                    <m:t>M-1</m:t>
                  </m:r>
                </m:sup>
              </m:sSup>
              <m:d>
                <m:dPr>
                  <m:ctrlPr>
                    <w:rPr>
                      <w:rFonts w:ascii="Cambria Math" w:hAnsi="Cambria Math"/>
                      <w:i/>
                    </w:rPr>
                  </m:ctrlPr>
                </m:dPr>
                <m:e>
                  <m:r>
                    <w:rPr>
                      <w:rFonts w:ascii="Cambria Math" w:hAnsi="Cambria Math"/>
                    </w:rPr>
                    <m:t>z-1</m:t>
                  </m:r>
                </m:e>
              </m:d>
            </m:den>
          </m:f>
        </m:oMath>
      </m:oMathPara>
    </w:p>
    <w:p w14:paraId="41D84AE8" w14:textId="5858D9A7" w:rsidR="00C31A28" w:rsidRDefault="005D189E" w:rsidP="006E14F4">
      <w:r>
        <w:t xml:space="preserve">Where the final transfer function expression is simply the expansion of the </w:t>
      </w:r>
      <w:r w:rsidR="00611ECB">
        <w:t>M-</w:t>
      </w:r>
      <w:proofErr w:type="spellStart"/>
      <w:r w:rsidR="00611ECB">
        <w:t>th</w:t>
      </w:r>
      <w:proofErr w:type="spellEnd"/>
      <w:r w:rsidR="00611ECB">
        <w:t xml:space="preserve"> partial sum of a geometric series</w:t>
      </w:r>
      <w:r w:rsidR="005321FA">
        <w:t xml:space="preserve"> for </w:t>
      </w:r>
      <m:oMath>
        <m:d>
          <m:dPr>
            <m:begChr m:val="|"/>
            <m:endChr m:val="|"/>
            <m:ctrlPr>
              <w:rPr>
                <w:rFonts w:ascii="Cambria Math" w:hAnsi="Cambria Math"/>
                <w:i/>
              </w:rPr>
            </m:ctrlPr>
          </m:dPr>
          <m:e>
            <m:r>
              <w:rPr>
                <w:rFonts w:ascii="Cambria Math" w:hAnsi="Cambria Math"/>
              </w:rPr>
              <m:t>z</m:t>
            </m:r>
          </m:e>
        </m:d>
        <m:r>
          <w:rPr>
            <w:rFonts w:ascii="Cambria Math" w:hAnsi="Cambria Math"/>
          </w:rPr>
          <m:t>&lt;1</m:t>
        </m:r>
      </m:oMath>
      <w:r w:rsidR="005321FA">
        <w:t xml:space="preserve">. </w:t>
      </w:r>
    </w:p>
    <w:p w14:paraId="207182C7" w14:textId="0ECB119C" w:rsidR="00C164AF" w:rsidRPr="003969D4" w:rsidRDefault="00C164AF" w:rsidP="00C164AF">
      <w:pPr>
        <w:pStyle w:val="Heading3"/>
        <w:rPr>
          <w:color w:val="auto"/>
        </w:rPr>
      </w:pPr>
      <w:r>
        <w:rPr>
          <w:color w:val="auto"/>
        </w:rPr>
        <w:t>MATLAB</w:t>
      </w:r>
      <w:r w:rsidR="00A9696E">
        <w:rPr>
          <w:color w:val="auto"/>
        </w:rPr>
        <w:t xml:space="preserve"> Analysis</w:t>
      </w:r>
    </w:p>
    <w:p w14:paraId="63A2C04B" w14:textId="77777777" w:rsidR="00C164AF" w:rsidRDefault="00C164AF" w:rsidP="006E14F4"/>
    <w:p w14:paraId="2E22C5E1" w14:textId="08BC4CCB" w:rsidR="00CE018C" w:rsidRDefault="004A39E9" w:rsidP="00E46293">
      <w:pPr>
        <w:pStyle w:val="ListParagraph"/>
        <w:numPr>
          <w:ilvl w:val="0"/>
          <w:numId w:val="13"/>
        </w:numPr>
      </w:pPr>
      <w:r>
        <w:t xml:space="preserve">In </w:t>
      </w:r>
      <w:r w:rsidR="00E46293">
        <w:t xml:space="preserve">the provided </w:t>
      </w:r>
      <w:proofErr w:type="spellStart"/>
      <w:r w:rsidR="00E46293">
        <w:t>matlab</w:t>
      </w:r>
      <w:proofErr w:type="spellEnd"/>
      <w:r w:rsidR="00E46293">
        <w:t xml:space="preserve"> script, </w:t>
      </w:r>
      <w:r w:rsidR="00A91867">
        <w:t xml:space="preserve">vary the number of taps (value of </w:t>
      </w:r>
      <m:oMath>
        <m:r>
          <w:rPr>
            <w:rFonts w:ascii="Cambria Math" w:hAnsi="Cambria Math"/>
          </w:rPr>
          <m:t>M</m:t>
        </m:r>
      </m:oMath>
      <w:r w:rsidR="00A91867">
        <w:t xml:space="preserve">) for the running sum filter and comment on as to </w:t>
      </w:r>
      <w:r w:rsidR="00CE018C">
        <w:t xml:space="preserve">how the: </w:t>
      </w:r>
    </w:p>
    <w:p w14:paraId="07A091CB" w14:textId="0EC00FD8" w:rsidR="00CE018C" w:rsidRDefault="00CE018C" w:rsidP="00CE018C">
      <w:pPr>
        <w:pStyle w:val="ListParagraph"/>
        <w:numPr>
          <w:ilvl w:val="1"/>
          <w:numId w:val="13"/>
        </w:numPr>
      </w:pPr>
      <w:r>
        <w:t>Impulse response changes</w:t>
      </w:r>
    </w:p>
    <w:p w14:paraId="792C81A5" w14:textId="77777777" w:rsidR="00C164AF" w:rsidRDefault="00C164AF" w:rsidP="00C164AF">
      <w:pPr>
        <w:pStyle w:val="ListParagraph"/>
        <w:ind w:left="1440"/>
      </w:pPr>
    </w:p>
    <w:p w14:paraId="4E6365D7" w14:textId="4C935673" w:rsidR="00C164AF" w:rsidRDefault="00A91867" w:rsidP="00C164AF">
      <w:pPr>
        <w:pStyle w:val="ListParagraph"/>
        <w:numPr>
          <w:ilvl w:val="1"/>
          <w:numId w:val="13"/>
        </w:numPr>
      </w:pPr>
      <w:r>
        <w:t xml:space="preserve"> </w:t>
      </w:r>
      <w:r w:rsidR="00CE018C">
        <w:t>Frequency response changes</w:t>
      </w:r>
    </w:p>
    <w:p w14:paraId="7FCF1E5D" w14:textId="77777777" w:rsidR="00C164AF" w:rsidRDefault="00C164AF" w:rsidP="00C164AF">
      <w:pPr>
        <w:pStyle w:val="ListParagraph"/>
      </w:pPr>
    </w:p>
    <w:p w14:paraId="6CB6F96B" w14:textId="17801272" w:rsidR="00A9696E" w:rsidRDefault="00C164AF" w:rsidP="00A9696E">
      <w:pPr>
        <w:pStyle w:val="ListParagraph"/>
        <w:numPr>
          <w:ilvl w:val="1"/>
          <w:numId w:val="13"/>
        </w:numPr>
      </w:pPr>
      <w:r>
        <w:t>Pole zero plot behaves</w:t>
      </w:r>
    </w:p>
    <w:p w14:paraId="5348DB4E" w14:textId="77777777" w:rsidR="00A9696E" w:rsidRDefault="00A9696E" w:rsidP="00A9696E">
      <w:pPr>
        <w:pStyle w:val="ListParagraph"/>
      </w:pPr>
    </w:p>
    <w:p w14:paraId="069CD7F9" w14:textId="5F477C0E" w:rsidR="00C164AF" w:rsidRDefault="00A9696E" w:rsidP="00C164AF">
      <w:pPr>
        <w:pStyle w:val="ListParagraph"/>
        <w:numPr>
          <w:ilvl w:val="0"/>
          <w:numId w:val="13"/>
        </w:numPr>
      </w:pPr>
      <w:r>
        <w:t xml:space="preserve">If we assign all </w:t>
      </w:r>
      <m:oMath>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oMath>
      <w:r>
        <w:t xml:space="preserve"> , </w:t>
      </w:r>
      <w:r w:rsidR="00663E15">
        <w:t>this is</w:t>
      </w:r>
      <w:r>
        <w:t xml:space="preserve"> the moving average filter from the previous lab, how does this valuing of the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t xml:space="preserve"> values change:</w:t>
      </w:r>
    </w:p>
    <w:p w14:paraId="35BD2B71" w14:textId="31E4BEF9" w:rsidR="00A9696E" w:rsidRDefault="00A9696E" w:rsidP="00A9696E">
      <w:pPr>
        <w:pStyle w:val="ListParagraph"/>
        <w:numPr>
          <w:ilvl w:val="1"/>
          <w:numId w:val="13"/>
        </w:numPr>
      </w:pPr>
      <w:r>
        <w:t>Impulse response</w:t>
      </w:r>
    </w:p>
    <w:p w14:paraId="353860C6" w14:textId="77777777" w:rsidR="00A9696E" w:rsidRDefault="00A9696E" w:rsidP="00A9696E">
      <w:pPr>
        <w:pStyle w:val="ListParagraph"/>
        <w:ind w:left="1440"/>
      </w:pPr>
    </w:p>
    <w:p w14:paraId="4EE553C9" w14:textId="3ACEE36A" w:rsidR="00A9696E" w:rsidRDefault="00A9696E" w:rsidP="00A9696E">
      <w:pPr>
        <w:pStyle w:val="ListParagraph"/>
        <w:numPr>
          <w:ilvl w:val="1"/>
          <w:numId w:val="13"/>
        </w:numPr>
      </w:pPr>
      <w:r>
        <w:t xml:space="preserve"> Frequency response</w:t>
      </w:r>
    </w:p>
    <w:p w14:paraId="4ECC2747" w14:textId="77777777" w:rsidR="00A9696E" w:rsidRDefault="00A9696E" w:rsidP="00A9696E">
      <w:pPr>
        <w:pStyle w:val="ListParagraph"/>
      </w:pPr>
    </w:p>
    <w:p w14:paraId="090B9FCB" w14:textId="7828964F" w:rsidR="00A9696E" w:rsidRDefault="00A9696E" w:rsidP="00A9696E">
      <w:pPr>
        <w:pStyle w:val="ListParagraph"/>
        <w:numPr>
          <w:ilvl w:val="1"/>
          <w:numId w:val="13"/>
        </w:numPr>
      </w:pPr>
      <w:r>
        <w:t>Pole zero plot</w:t>
      </w:r>
    </w:p>
    <w:p w14:paraId="141B0797" w14:textId="77777777" w:rsidR="00C164AF" w:rsidRDefault="00C164AF" w:rsidP="00C164AF">
      <w:pPr>
        <w:pStyle w:val="ListParagraph"/>
      </w:pPr>
    </w:p>
    <w:p w14:paraId="6C304D86" w14:textId="465FBFE8" w:rsidR="00C164AF" w:rsidRPr="00C164AF" w:rsidRDefault="0055380C" w:rsidP="00C164AF">
      <w:pPr>
        <w:pStyle w:val="Heading3"/>
        <w:rPr>
          <w:color w:val="auto"/>
        </w:rPr>
      </w:pPr>
      <w:r>
        <w:rPr>
          <w:color w:val="auto"/>
        </w:rPr>
        <w:t>Red Pitaya</w:t>
      </w:r>
    </w:p>
    <w:p w14:paraId="2566E213" w14:textId="1193329B" w:rsidR="00B97138" w:rsidRDefault="0055380C" w:rsidP="00A327E6">
      <w:r>
        <w:t xml:space="preserve">In the red pitaya’s LTI workbench, </w:t>
      </w:r>
      <w:r w:rsidR="00FA393D">
        <w:t xml:space="preserve">we can construct arbitrary transfer functions using the coefficients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oMath>
      <w:r w:rsidR="00EC07F6">
        <w:t xml:space="preserve">where </w:t>
      </w:r>
      <m:oMath>
        <m:r>
          <w:rPr>
            <w:rFonts w:ascii="Cambria Math" w:hAnsi="Cambria Math"/>
          </w:rPr>
          <m:t>k∈[0,5]</m:t>
        </m:r>
      </m:oMath>
      <w:r w:rsidR="00EC07F6">
        <w:t xml:space="preserve"> with the caveat that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=1</m:t>
        </m:r>
      </m:oMath>
      <w:r w:rsidR="00EC07F6">
        <w:t xml:space="preserve">. </w:t>
      </w:r>
      <w:r w:rsidR="00A9696E">
        <w:t>Expanding the transfer function of the running sum filter to accommodate this maximal number of taps yields the following transfer function</w:t>
      </w:r>
    </w:p>
    <w:p w14:paraId="05D67552" w14:textId="49FB7DDC" w:rsidR="00A9696E" w:rsidRPr="00A9696E" w:rsidRDefault="00A9696E" w:rsidP="00A327E6">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5</m:t>
              </m:r>
            </m:sup>
            <m:e>
              <m:sSup>
                <m:sSupPr>
                  <m:ctrlPr>
                    <w:rPr>
                      <w:rFonts w:ascii="Cambria Math" w:hAnsi="Cambria Math"/>
                      <w:i/>
                    </w:rPr>
                  </m:ctrlPr>
                </m:sSupPr>
                <m:e>
                  <m:r>
                    <w:rPr>
                      <w:rFonts w:ascii="Cambria Math" w:hAnsi="Cambria Math"/>
                    </w:rPr>
                    <m:t>z</m:t>
                  </m:r>
                </m:e>
                <m:sup>
                  <m:r>
                    <w:rPr>
                      <w:rFonts w:ascii="Cambria Math" w:hAnsi="Cambria Math"/>
                    </w:rPr>
                    <m:t>-k</m:t>
                  </m:r>
                </m:sup>
              </m:sSup>
            </m:e>
          </m:nary>
          <m:r>
            <w:rPr>
              <w:rFonts w:ascii="Cambria Math" w:hAnsi="Cambria Math"/>
            </w:rPr>
            <m:t>=1+</m:t>
          </m:r>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-5</m:t>
              </m:r>
            </m:sup>
          </m:sSup>
        </m:oMath>
      </m:oMathPara>
    </w:p>
    <w:p w14:paraId="0042180F" w14:textId="77777777" w:rsidR="00083323" w:rsidRDefault="00A9696E" w:rsidP="00A9696E">
      <w:r>
        <w:t xml:space="preserve">This shows that all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t xml:space="preserve"> values are 1, and that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=1</m:t>
        </m:r>
      </m:oMath>
      <w:r>
        <w:t xml:space="preserve">. </w:t>
      </w:r>
    </w:p>
    <w:p w14:paraId="2C1692F4" w14:textId="475A3B9B" w:rsidR="00A9696E" w:rsidRDefault="00083323" w:rsidP="00083323">
      <w:pPr>
        <w:pStyle w:val="ListParagraph"/>
        <w:numPr>
          <w:ilvl w:val="0"/>
          <w:numId w:val="16"/>
        </w:numPr>
      </w:pPr>
      <w:r>
        <w:t xml:space="preserve">Plot the frequency response of this filter when entered into the red pitaya </w:t>
      </w:r>
      <w:r w:rsidR="00A9696E">
        <w:t>LTI workbench</w:t>
      </w:r>
      <w:r>
        <w:t>.</w:t>
      </w:r>
    </w:p>
    <w:p w14:paraId="625DFEC1" w14:textId="2D34FCFB" w:rsidR="002F47E2" w:rsidRDefault="002F47E2" w:rsidP="002F47E2">
      <w:pPr>
        <w:pStyle w:val="ListParagraph"/>
      </w:pPr>
      <w:r>
        <w:rPr>
          <w:noProof/>
        </w:rPr>
        <w:lastRenderedPageBreak/>
        <w:drawing>
          <wp:inline distT="0" distB="0" distL="0" distR="0" wp14:anchorId="5D172A18" wp14:editId="26753F35">
            <wp:extent cx="1792791" cy="1371600"/>
            <wp:effectExtent l="0" t="0" r="0" b="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6"/>
                    <a:stretch>
                      <a:fillRect/>
                    </a:stretch>
                  </pic:blipFill>
                  <pic:spPr>
                    <a:xfrm>
                      <a:off x="0" y="0"/>
                      <a:ext cx="1792791" cy="1371600"/>
                    </a:xfrm>
                    <a:prstGeom prst="rect">
                      <a:avLst/>
                    </a:prstGeom>
                  </pic:spPr>
                </pic:pic>
              </a:graphicData>
            </a:graphic>
          </wp:inline>
        </w:drawing>
      </w:r>
      <w:r>
        <w:rPr>
          <w:noProof/>
        </w:rPr>
        <w:drawing>
          <wp:inline distT="0" distB="0" distL="0" distR="0" wp14:anchorId="06304404" wp14:editId="3B43A59B">
            <wp:extent cx="1801343" cy="1371600"/>
            <wp:effectExtent l="0" t="0" r="889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7"/>
                    <a:stretch>
                      <a:fillRect/>
                    </a:stretch>
                  </pic:blipFill>
                  <pic:spPr>
                    <a:xfrm>
                      <a:off x="0" y="0"/>
                      <a:ext cx="1801343" cy="1371600"/>
                    </a:xfrm>
                    <a:prstGeom prst="rect">
                      <a:avLst/>
                    </a:prstGeom>
                  </pic:spPr>
                </pic:pic>
              </a:graphicData>
            </a:graphic>
          </wp:inline>
        </w:drawing>
      </w:r>
    </w:p>
    <w:p w14:paraId="12B7CF04" w14:textId="3EB7E2F7" w:rsidR="000B0D3D" w:rsidRDefault="000B0D3D" w:rsidP="000B0D3D">
      <w:pPr>
        <w:pStyle w:val="ListParagraph"/>
        <w:numPr>
          <w:ilvl w:val="0"/>
          <w:numId w:val="16"/>
        </w:numPr>
      </w:pPr>
      <w:r>
        <w:t xml:space="preserve">Show to </w:t>
      </w:r>
      <w:r w:rsidR="00B35904">
        <w:t>r</w:t>
      </w:r>
      <w:r>
        <w:t xml:space="preserve">esulting </w:t>
      </w:r>
      <w:r w:rsidR="00B35904">
        <w:t>f</w:t>
      </w:r>
      <w:r>
        <w:t>iltered waveforms/spectra to a:</w:t>
      </w:r>
    </w:p>
    <w:p w14:paraId="308D8D31" w14:textId="4F6C1C7F" w:rsidR="000B0D3D" w:rsidRDefault="000B0D3D" w:rsidP="000B0D3D">
      <w:pPr>
        <w:pStyle w:val="ListParagraph"/>
        <w:numPr>
          <w:ilvl w:val="1"/>
          <w:numId w:val="16"/>
        </w:numPr>
      </w:pPr>
      <w:r>
        <w:t>Square wave within the filter bandwidth</w:t>
      </w:r>
    </w:p>
    <w:p w14:paraId="018E1C11" w14:textId="01F7C312" w:rsidR="00914513" w:rsidRDefault="00914513" w:rsidP="000B0D3D">
      <w:pPr>
        <w:pStyle w:val="ListParagraph"/>
        <w:numPr>
          <w:ilvl w:val="1"/>
          <w:numId w:val="16"/>
        </w:numPr>
      </w:pPr>
      <w:r>
        <w:rPr>
          <w:noProof/>
        </w:rPr>
        <w:drawing>
          <wp:inline distT="0" distB="0" distL="0" distR="0" wp14:anchorId="19034363" wp14:editId="2D3CE923">
            <wp:extent cx="3641626"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1626" cy="1828800"/>
                    </a:xfrm>
                    <a:prstGeom prst="rect">
                      <a:avLst/>
                    </a:prstGeom>
                    <a:noFill/>
                    <a:ln>
                      <a:noFill/>
                    </a:ln>
                  </pic:spPr>
                </pic:pic>
              </a:graphicData>
            </a:graphic>
          </wp:inline>
        </w:drawing>
      </w:r>
    </w:p>
    <w:p w14:paraId="3B561C15" w14:textId="729430EA" w:rsidR="000B0D3D" w:rsidRDefault="000B0D3D" w:rsidP="000B0D3D">
      <w:pPr>
        <w:pStyle w:val="ListParagraph"/>
        <w:ind w:left="1440"/>
      </w:pPr>
    </w:p>
    <w:p w14:paraId="7DB9B007" w14:textId="44E9B246" w:rsidR="000B0D3D" w:rsidRDefault="000B0D3D" w:rsidP="000B0D3D">
      <w:pPr>
        <w:pStyle w:val="ListParagraph"/>
        <w:numPr>
          <w:ilvl w:val="1"/>
          <w:numId w:val="16"/>
        </w:numPr>
      </w:pPr>
      <w:r>
        <w:t>Square wave outside of the filter bandwidth</w:t>
      </w:r>
    </w:p>
    <w:p w14:paraId="5468F3B5" w14:textId="3A257B5E" w:rsidR="008D09F6" w:rsidRDefault="00914513" w:rsidP="008D09F6">
      <w:r>
        <w:rPr>
          <w:noProof/>
        </w:rPr>
        <w:drawing>
          <wp:inline distT="0" distB="0" distL="0" distR="0" wp14:anchorId="4AFA9073" wp14:editId="09847AAD">
            <wp:extent cx="3903584" cy="1828800"/>
            <wp:effectExtent l="0" t="0" r="190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3584" cy="1828800"/>
                    </a:xfrm>
                    <a:prstGeom prst="rect">
                      <a:avLst/>
                    </a:prstGeom>
                    <a:noFill/>
                    <a:ln>
                      <a:noFill/>
                    </a:ln>
                  </pic:spPr>
                </pic:pic>
              </a:graphicData>
            </a:graphic>
          </wp:inline>
        </w:drawing>
      </w:r>
    </w:p>
    <w:p w14:paraId="795EBBFD" w14:textId="570D4E50" w:rsidR="00A9696E" w:rsidRPr="003969D4" w:rsidRDefault="00A9696E" w:rsidP="00A9696E">
      <w:pPr>
        <w:pStyle w:val="Heading2"/>
        <w:rPr>
          <w:color w:val="auto"/>
        </w:rPr>
      </w:pPr>
      <w:r>
        <w:rPr>
          <w:color w:val="auto"/>
        </w:rPr>
        <w:t xml:space="preserve">Resonant Filter </w:t>
      </w:r>
    </w:p>
    <w:p w14:paraId="425EDF42" w14:textId="26CF9AC7" w:rsidR="00A9696E" w:rsidRDefault="00A9696E" w:rsidP="00A9696E">
      <w:r>
        <w:t xml:space="preserve">This is a classical </w:t>
      </w:r>
      <w:r w:rsidR="00C16E93">
        <w:t>IIR filter</w:t>
      </w:r>
      <w:r>
        <w:t xml:space="preserve"> that operates with the following difference equation</w:t>
      </w:r>
    </w:p>
    <w:p w14:paraId="4CA7B4AD" w14:textId="7469ADC4" w:rsidR="00A9696E" w:rsidRPr="002977D9" w:rsidRDefault="00A9696E" w:rsidP="00A9696E">
      <m:oMathPara>
        <m:oMath>
          <m:r>
            <w:rPr>
              <w:rFonts w:ascii="Cambria Math" w:hAnsi="Cambria Math"/>
            </w:rPr>
            <m:t>y</m:t>
          </m:r>
          <m:d>
            <m:dPr>
              <m:begChr m:val="["/>
              <m:endChr m:val="]"/>
              <m:ctrlPr>
                <w:rPr>
                  <w:rFonts w:ascii="Cambria Math" w:hAnsi="Cambria Math"/>
                  <w:i/>
                </w:rPr>
              </m:ctrlPr>
            </m:dPr>
            <m:e>
              <m:r>
                <w:rPr>
                  <w:rFonts w:ascii="Cambria Math" w:hAnsi="Cambria Math"/>
                </w:rPr>
                <m:t>n</m:t>
              </m:r>
            </m:e>
          </m:d>
          <m:r>
            <w:rPr>
              <w:rFonts w:ascii="Cambria Math" w:hAnsi="Cambria Math"/>
            </w:rPr>
            <m:t>= y</m:t>
          </m:r>
          <m:d>
            <m:dPr>
              <m:begChr m:val="["/>
              <m:endChr m:val="]"/>
              <m:ctrlPr>
                <w:rPr>
                  <w:rFonts w:ascii="Cambria Math" w:hAnsi="Cambria Math"/>
                  <w:i/>
                </w:rPr>
              </m:ctrlPr>
            </m:dPr>
            <m:e>
              <m:r>
                <w:rPr>
                  <w:rFonts w:ascii="Cambria Math" w:hAnsi="Cambria Math"/>
                </w:rPr>
                <m:t>n-N</m:t>
              </m:r>
            </m:e>
          </m:d>
          <m:r>
            <w:rPr>
              <w:rFonts w:ascii="Cambria Math" w:hAnsi="Cambria Math"/>
            </w:rPr>
            <m:t>+x</m:t>
          </m:r>
          <m:d>
            <m:dPr>
              <m:begChr m:val="["/>
              <m:endChr m:val="]"/>
              <m:ctrlPr>
                <w:rPr>
                  <w:rFonts w:ascii="Cambria Math" w:hAnsi="Cambria Math"/>
                  <w:i/>
                </w:rPr>
              </m:ctrlPr>
            </m:dPr>
            <m:e>
              <m:r>
                <w:rPr>
                  <w:rFonts w:ascii="Cambria Math" w:hAnsi="Cambria Math"/>
                </w:rPr>
                <m:t>n</m:t>
              </m:r>
            </m:e>
          </m:d>
        </m:oMath>
      </m:oMathPara>
    </w:p>
    <w:p w14:paraId="2422468C" w14:textId="11B7BA2B" w:rsidR="00CA11D5" w:rsidRDefault="00CA11D5" w:rsidP="00CA11D5">
      <w:r>
        <w:t>Which describes a feedforward of the input with a delayed version of the output.</w:t>
      </w:r>
      <w:r w:rsidR="00A9696E">
        <w:t xml:space="preserve"> </w:t>
      </w:r>
      <w:r>
        <w:t xml:space="preserve">Intuitively, for periodic signals, this implies that the filter will, when supplied a signal with fundamental period </w:t>
      </w:r>
      <m:oMath>
        <m:r>
          <w:rPr>
            <w:rFonts w:ascii="Cambria Math" w:hAnsi="Cambria Math"/>
          </w:rPr>
          <m:t>N</m:t>
        </m:r>
      </m:oMath>
      <w:r>
        <w:t xml:space="preserve"> will have reinforcing effect, whereby each of the previous peaks of a signal will be summed with the current peak of the signal to provide large gain at this specific frequency. This behavior is known as resonance, and is commonly used to design many kinds of filters. Mapping this to the z-domain provides the following equation:</w:t>
      </w:r>
    </w:p>
    <w:p w14:paraId="506DB320" w14:textId="7FFA3734" w:rsidR="00CA11D5" w:rsidRPr="00CA11D5" w:rsidRDefault="00CA11D5" w:rsidP="00CA11D5">
      <m:oMathPara>
        <m:oMath>
          <m:r>
            <w:rPr>
              <w:rFonts w:ascii="Cambria Math" w:hAnsi="Cambria Math"/>
            </w:rPr>
            <m:t>Y</m:t>
          </m:r>
          <m:d>
            <m:dPr>
              <m:ctrlPr>
                <w:rPr>
                  <w:rFonts w:ascii="Cambria Math" w:hAnsi="Cambria Math"/>
                  <w:i/>
                </w:rPr>
              </m:ctrlPr>
            </m:dPr>
            <m:e>
              <m:r>
                <w:rPr>
                  <w:rFonts w:ascii="Cambria Math" w:hAnsi="Cambria Math"/>
                </w:rPr>
                <m:t>z</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-N</m:t>
              </m:r>
            </m:sup>
          </m:sSup>
          <m:r>
            <w:rPr>
              <w:rFonts w:ascii="Cambria Math" w:hAnsi="Cambria Math"/>
            </w:rPr>
            <m:t>Y</m:t>
          </m:r>
          <m:d>
            <m:dPr>
              <m:ctrlPr>
                <w:rPr>
                  <w:rFonts w:ascii="Cambria Math" w:hAnsi="Cambria Math"/>
                  <w:i/>
                </w:rPr>
              </m:ctrlPr>
            </m:dPr>
            <m:e>
              <m:r>
                <w:rPr>
                  <w:rFonts w:ascii="Cambria Math" w:hAnsi="Cambria Math"/>
                </w:rPr>
                <m:t>z</m:t>
              </m:r>
            </m:e>
          </m:d>
          <m:r>
            <w:rPr>
              <w:rFonts w:ascii="Cambria Math" w:hAnsi="Cambria Math"/>
            </w:rPr>
            <m:t>+X</m:t>
          </m:r>
          <m:d>
            <m:dPr>
              <m:ctrlPr>
                <w:rPr>
                  <w:rFonts w:ascii="Cambria Math" w:hAnsi="Cambria Math"/>
                  <w:i/>
                </w:rPr>
              </m:ctrlPr>
            </m:dPr>
            <m:e>
              <m:r>
                <w:rPr>
                  <w:rFonts w:ascii="Cambria Math" w:hAnsi="Cambria Math"/>
                </w:rPr>
                <m:t>z</m:t>
              </m:r>
            </m:e>
          </m:d>
        </m:oMath>
      </m:oMathPara>
    </w:p>
    <w:p w14:paraId="58CB388C" w14:textId="6F381303" w:rsidR="00A9696E" w:rsidRPr="003969D4" w:rsidRDefault="00CA11D5" w:rsidP="00CA11D5">
      <w:r>
        <w:lastRenderedPageBreak/>
        <w:t>Which after some algebra, provides the transfer function of:</w:t>
      </w:r>
    </w:p>
    <w:p w14:paraId="24AAF6B2" w14:textId="24A4530C" w:rsidR="00CA11D5" w:rsidRPr="00C31A28" w:rsidRDefault="00173777" w:rsidP="00914513">
      <m:oMathPara>
        <m:oMath>
          <m:f>
            <m:fPr>
              <m:ctrlPr>
                <w:rPr>
                  <w:rFonts w:ascii="Cambria Math" w:hAnsi="Cambria Math"/>
                  <w:i/>
                </w:rPr>
              </m:ctrlPr>
            </m:fPr>
            <m:num>
              <m:r>
                <w:rPr>
                  <w:rFonts w:ascii="Cambria Math" w:hAnsi="Cambria Math"/>
                </w:rPr>
                <m:t>Y</m:t>
              </m:r>
              <m:d>
                <m:dPr>
                  <m:ctrlPr>
                    <w:rPr>
                      <w:rFonts w:ascii="Cambria Math" w:hAnsi="Cambria Math"/>
                      <w:i/>
                    </w:rPr>
                  </m:ctrlPr>
                </m:dPr>
                <m:e>
                  <m:r>
                    <w:rPr>
                      <w:rFonts w:ascii="Cambria Math" w:hAnsi="Cambria Math"/>
                    </w:rPr>
                    <m:t>z</m:t>
                  </m:r>
                </m:e>
              </m:d>
            </m:num>
            <m:den>
              <m:r>
                <w:rPr>
                  <w:rFonts w:ascii="Cambria Math" w:hAnsi="Cambria Math"/>
                </w:rPr>
                <m:t>X</m:t>
              </m:r>
              <m:d>
                <m:dPr>
                  <m:ctrlPr>
                    <w:rPr>
                      <w:rFonts w:ascii="Cambria Math" w:hAnsi="Cambria Math"/>
                      <w:i/>
                    </w:rPr>
                  </m:ctrlPr>
                </m:dPr>
                <m:e>
                  <m:r>
                    <w:rPr>
                      <w:rFonts w:ascii="Cambria Math" w:hAnsi="Cambria Math"/>
                    </w:rPr>
                    <m:t>z</m:t>
                  </m:r>
                </m:e>
              </m:d>
            </m:den>
          </m:f>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z</m:t>
                  </m:r>
                </m:e>
                <m:sup>
                  <m:r>
                    <w:rPr>
                      <w:rFonts w:ascii="Cambria Math" w:hAnsi="Cambria Math"/>
                    </w:rPr>
                    <m:t>-N</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sSup>
                <m:sSupPr>
                  <m:ctrlPr>
                    <w:rPr>
                      <w:rFonts w:ascii="Cambria Math" w:hAnsi="Cambria Math"/>
                      <w:i/>
                    </w:rPr>
                  </m:ctrlPr>
                </m:sSupPr>
                <m:e>
                  <m:r>
                    <w:rPr>
                      <w:rFonts w:ascii="Cambria Math" w:hAnsi="Cambria Math"/>
                    </w:rPr>
                    <m:t>z</m:t>
                  </m:r>
                </m:e>
                <m:sup>
                  <m:r>
                    <w:rPr>
                      <w:rFonts w:ascii="Cambria Math" w:hAnsi="Cambria Math"/>
                    </w:rPr>
                    <m:t>N</m:t>
                  </m:r>
                </m:sup>
              </m:sSup>
              <m:r>
                <w:rPr>
                  <w:rFonts w:ascii="Cambria Math" w:hAnsi="Cambria Math"/>
                </w:rPr>
                <m:t>-1</m:t>
              </m:r>
            </m:den>
          </m:f>
        </m:oMath>
      </m:oMathPara>
    </w:p>
    <w:p w14:paraId="1CB4868D" w14:textId="79B88439" w:rsidR="00A9696E" w:rsidRPr="003969D4" w:rsidRDefault="00A9696E" w:rsidP="00A9696E">
      <w:pPr>
        <w:pStyle w:val="Heading3"/>
        <w:rPr>
          <w:color w:val="auto"/>
        </w:rPr>
      </w:pPr>
      <w:r>
        <w:rPr>
          <w:color w:val="auto"/>
        </w:rPr>
        <w:t>MATLAB</w:t>
      </w:r>
      <w:r w:rsidR="00CA11D5">
        <w:rPr>
          <w:color w:val="auto"/>
        </w:rPr>
        <w:t xml:space="preserve"> Analysis</w:t>
      </w:r>
    </w:p>
    <w:p w14:paraId="549A9BA6" w14:textId="77777777" w:rsidR="00A9696E" w:rsidRDefault="00A9696E" w:rsidP="00A9696E"/>
    <w:p w14:paraId="4A5213A2" w14:textId="048EC78F" w:rsidR="00A9696E" w:rsidRDefault="00A9696E" w:rsidP="00CA11D5">
      <w:pPr>
        <w:pStyle w:val="ListParagraph"/>
        <w:numPr>
          <w:ilvl w:val="0"/>
          <w:numId w:val="15"/>
        </w:numPr>
      </w:pPr>
      <w:r>
        <w:t xml:space="preserve">In the provided </w:t>
      </w:r>
      <w:proofErr w:type="spellStart"/>
      <w:r>
        <w:t>matlab</w:t>
      </w:r>
      <w:proofErr w:type="spellEnd"/>
      <w:r>
        <w:t xml:space="preserve"> script, vary the </w:t>
      </w:r>
      <w:r w:rsidR="00663E15">
        <w:t>f</w:t>
      </w:r>
      <w:r w:rsidR="00CA11D5">
        <w:t xml:space="preserve">eedback delay </w:t>
      </w:r>
      <w:r>
        <w:t xml:space="preserve">(value of </w:t>
      </w:r>
      <m:oMath>
        <m:r>
          <w:rPr>
            <w:rFonts w:ascii="Cambria Math" w:hAnsi="Cambria Math"/>
          </w:rPr>
          <m:t>N</m:t>
        </m:r>
      </m:oMath>
      <w:r>
        <w:t xml:space="preserve">) for the </w:t>
      </w:r>
      <w:r w:rsidR="00663E15">
        <w:t>r</w:t>
      </w:r>
      <w:r w:rsidR="00CA11D5">
        <w:t xml:space="preserve">esonant </w:t>
      </w:r>
      <w:r>
        <w:t xml:space="preserve">filter and comment on as to how the: </w:t>
      </w:r>
    </w:p>
    <w:p w14:paraId="49C81002" w14:textId="77777777" w:rsidR="00A9696E" w:rsidRDefault="00A9696E" w:rsidP="00CA11D5">
      <w:pPr>
        <w:pStyle w:val="ListParagraph"/>
        <w:numPr>
          <w:ilvl w:val="1"/>
          <w:numId w:val="15"/>
        </w:numPr>
      </w:pPr>
      <w:r>
        <w:t>Impulse response changes</w:t>
      </w:r>
    </w:p>
    <w:p w14:paraId="1B1AF49F" w14:textId="77777777" w:rsidR="00A9696E" w:rsidRDefault="00A9696E" w:rsidP="00A9696E">
      <w:pPr>
        <w:pStyle w:val="ListParagraph"/>
        <w:ind w:left="1440"/>
      </w:pPr>
    </w:p>
    <w:p w14:paraId="74272DB5" w14:textId="77777777" w:rsidR="00A9696E" w:rsidRDefault="00A9696E" w:rsidP="00CA11D5">
      <w:pPr>
        <w:pStyle w:val="ListParagraph"/>
        <w:numPr>
          <w:ilvl w:val="1"/>
          <w:numId w:val="15"/>
        </w:numPr>
      </w:pPr>
      <w:r>
        <w:t xml:space="preserve"> Frequency response changes</w:t>
      </w:r>
    </w:p>
    <w:p w14:paraId="1E117091" w14:textId="77777777" w:rsidR="00A9696E" w:rsidRDefault="00A9696E" w:rsidP="00A9696E">
      <w:pPr>
        <w:pStyle w:val="ListParagraph"/>
      </w:pPr>
    </w:p>
    <w:p w14:paraId="1E182F3D" w14:textId="368A104E" w:rsidR="00A9696E" w:rsidRDefault="00A9696E" w:rsidP="00CA11D5">
      <w:pPr>
        <w:pStyle w:val="ListParagraph"/>
        <w:numPr>
          <w:ilvl w:val="1"/>
          <w:numId w:val="15"/>
        </w:numPr>
      </w:pPr>
      <w:r>
        <w:t xml:space="preserve">Pole zero plot </w:t>
      </w:r>
      <w:r w:rsidR="00504CF8">
        <w:t>changes</w:t>
      </w:r>
    </w:p>
    <w:p w14:paraId="1BF24CDC" w14:textId="77777777" w:rsidR="00A9696E" w:rsidRDefault="00A9696E" w:rsidP="00091988"/>
    <w:p w14:paraId="397B5230" w14:textId="77777777" w:rsidR="00A9696E" w:rsidRPr="00C164AF" w:rsidRDefault="00A9696E" w:rsidP="00A9696E">
      <w:pPr>
        <w:pStyle w:val="Heading3"/>
        <w:rPr>
          <w:color w:val="auto"/>
        </w:rPr>
      </w:pPr>
      <w:r>
        <w:rPr>
          <w:color w:val="auto"/>
        </w:rPr>
        <w:t>Red Pitaya</w:t>
      </w:r>
    </w:p>
    <w:p w14:paraId="4B0CD31A" w14:textId="3E09BD63" w:rsidR="00A9696E" w:rsidRDefault="00A9696E" w:rsidP="00A9696E">
      <w:r>
        <w:t xml:space="preserve">In the red pitaya’s LTI workbench, we can construct arbitrary transfer functions using the coefficients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oMath>
      <w:r>
        <w:t xml:space="preserve">where </w:t>
      </w:r>
      <m:oMath>
        <m:r>
          <w:rPr>
            <w:rFonts w:ascii="Cambria Math" w:hAnsi="Cambria Math"/>
          </w:rPr>
          <m:t>k∈[0,5]</m:t>
        </m:r>
      </m:oMath>
      <w:r>
        <w:t xml:space="preserve"> with the caveat that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=1</m:t>
        </m:r>
      </m:oMath>
      <w:r>
        <w:t xml:space="preserve">. Expanding the transfer function of the </w:t>
      </w:r>
      <w:r w:rsidR="00504CF8">
        <w:t xml:space="preserve">resonant </w:t>
      </w:r>
      <w:r>
        <w:t>filter to accommodate this maximal number of taps yields the following transfer function</w:t>
      </w:r>
    </w:p>
    <w:p w14:paraId="460B7A37" w14:textId="7E3CF6B7" w:rsidR="00A9696E" w:rsidRPr="00A9696E" w:rsidRDefault="00A9696E" w:rsidP="00A9696E">
      <m:oMathPara>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z</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
                <m:dPr>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-4</m:t>
                      </m:r>
                    </m:sup>
                  </m:sSup>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-5</m:t>
                  </m:r>
                </m:sup>
              </m:sSup>
            </m:den>
          </m:f>
        </m:oMath>
      </m:oMathPara>
    </w:p>
    <w:p w14:paraId="415C6DCA" w14:textId="327B2DB3" w:rsidR="00A9696E" w:rsidRDefault="00A9696E" w:rsidP="00A9696E">
      <w:r>
        <w:t xml:space="preserve">This shows that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 xml:space="preserve">=1, </m:t>
        </m:r>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 xml:space="preserve">=0 </m:t>
        </m:r>
        <m:r>
          <m:rPr>
            <m:sty m:val="p"/>
          </m:rPr>
          <w:rPr>
            <w:rFonts w:ascii="Cambria Math" w:hAnsi="Cambria Math"/>
          </w:rPr>
          <m:t>∀</m:t>
        </m:r>
        <m:r>
          <w:rPr>
            <w:rFonts w:ascii="Cambria Math" w:hAnsi="Cambria Math"/>
          </w:rPr>
          <m:t xml:space="preserve"> k∈</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1,5</m:t>
                </m:r>
              </m:e>
            </m:d>
            <m:r>
              <m:rPr>
                <m:scr m:val="double-struck"/>
              </m:rPr>
              <w:rPr>
                <w:rFonts w:ascii="Cambria Math" w:hAnsi="Cambria Math"/>
              </w:rPr>
              <m:t>∩Z</m:t>
            </m:r>
          </m:e>
        </m:d>
      </m:oMath>
      <w:r w:rsidR="00504CF8">
        <w:t xml:space="preserve">, and that </w:t>
      </w:r>
      <w:r>
        <w:t xml:space="preserve">and that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=1</m:t>
        </m:r>
      </m:oMath>
      <w:r w:rsidR="00504CF8">
        <w:t xml:space="preserve"> and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 xml:space="preserve">=0 </m:t>
        </m:r>
        <m:r>
          <m:rPr>
            <m:sty m:val="p"/>
          </m:rPr>
          <w:rPr>
            <w:rFonts w:ascii="Cambria Math" w:hAnsi="Cambria Math"/>
          </w:rPr>
          <m:t>∀</m:t>
        </m:r>
        <m:r>
          <w:rPr>
            <w:rFonts w:ascii="Cambria Math" w:hAnsi="Cambria Math"/>
          </w:rPr>
          <m:t xml:space="preserve"> k∈</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1,5</m:t>
                </m:r>
              </m:e>
            </m:d>
            <m:r>
              <m:rPr>
                <m:scr m:val="double-struck"/>
              </m:rPr>
              <w:rPr>
                <w:rFonts w:ascii="Cambria Math" w:hAnsi="Cambria Math"/>
              </w:rPr>
              <m:t>∩Z</m:t>
            </m:r>
          </m:e>
        </m:d>
      </m:oMath>
      <w:r>
        <w:t xml:space="preserve">. </w:t>
      </w:r>
    </w:p>
    <w:p w14:paraId="00993823" w14:textId="77777777" w:rsidR="00083323" w:rsidRDefault="00083323" w:rsidP="00083323">
      <w:pPr>
        <w:pStyle w:val="ListParagraph"/>
        <w:numPr>
          <w:ilvl w:val="0"/>
          <w:numId w:val="17"/>
        </w:numPr>
      </w:pPr>
      <w:r>
        <w:t>Plot the frequency response of this filter when entered into the red pitaya LTI workbench.</w:t>
      </w:r>
    </w:p>
    <w:p w14:paraId="110B4865" w14:textId="6304E4B9" w:rsidR="00083323" w:rsidRDefault="00EA6749" w:rsidP="00083323">
      <w:pPr>
        <w:pStyle w:val="ListParagraph"/>
      </w:pPr>
      <w:r>
        <w:rPr>
          <w:noProof/>
        </w:rPr>
        <w:drawing>
          <wp:inline distT="0" distB="0" distL="0" distR="0" wp14:anchorId="3974CF6F" wp14:editId="039E17D4">
            <wp:extent cx="5943600" cy="2971800"/>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0"/>
                    <a:stretch>
                      <a:fillRect/>
                    </a:stretch>
                  </pic:blipFill>
                  <pic:spPr>
                    <a:xfrm>
                      <a:off x="0" y="0"/>
                      <a:ext cx="5943600" cy="2971800"/>
                    </a:xfrm>
                    <a:prstGeom prst="rect">
                      <a:avLst/>
                    </a:prstGeom>
                  </pic:spPr>
                </pic:pic>
              </a:graphicData>
            </a:graphic>
          </wp:inline>
        </w:drawing>
      </w:r>
    </w:p>
    <w:p w14:paraId="4DC77CB3" w14:textId="617A1B3D" w:rsidR="00EA6749" w:rsidRDefault="00EA6749" w:rsidP="00083323">
      <w:pPr>
        <w:pStyle w:val="ListParagraph"/>
      </w:pPr>
      <w:r>
        <w:rPr>
          <w:noProof/>
        </w:rPr>
        <w:lastRenderedPageBreak/>
        <w:drawing>
          <wp:inline distT="0" distB="0" distL="0" distR="0" wp14:anchorId="2473D518" wp14:editId="6634878C">
            <wp:extent cx="5943600" cy="4533265"/>
            <wp:effectExtent l="0" t="0" r="0" b="63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1"/>
                    <a:stretch>
                      <a:fillRect/>
                    </a:stretch>
                  </pic:blipFill>
                  <pic:spPr>
                    <a:xfrm>
                      <a:off x="0" y="0"/>
                      <a:ext cx="5943600" cy="4533265"/>
                    </a:xfrm>
                    <a:prstGeom prst="rect">
                      <a:avLst/>
                    </a:prstGeom>
                  </pic:spPr>
                </pic:pic>
              </a:graphicData>
            </a:graphic>
          </wp:inline>
        </w:drawing>
      </w:r>
    </w:p>
    <w:p w14:paraId="78E50E93" w14:textId="0575E5A8" w:rsidR="00083323" w:rsidRDefault="00083323" w:rsidP="00083323">
      <w:pPr>
        <w:pStyle w:val="ListParagraph"/>
        <w:numPr>
          <w:ilvl w:val="0"/>
          <w:numId w:val="17"/>
        </w:numPr>
      </w:pPr>
      <w:r>
        <w:t xml:space="preserve">Show to </w:t>
      </w:r>
      <w:r w:rsidR="0035170C">
        <w:t>r</w:t>
      </w:r>
      <w:r>
        <w:t xml:space="preserve">esulting </w:t>
      </w:r>
      <w:r w:rsidR="0035170C">
        <w:t>f</w:t>
      </w:r>
      <w:r>
        <w:t>iltered waveforms/spectra to a:</w:t>
      </w:r>
    </w:p>
    <w:p w14:paraId="066D187A" w14:textId="04069D8B" w:rsidR="00083323" w:rsidRDefault="00083323" w:rsidP="00083323">
      <w:pPr>
        <w:pStyle w:val="ListParagraph"/>
        <w:numPr>
          <w:ilvl w:val="1"/>
          <w:numId w:val="17"/>
        </w:numPr>
      </w:pPr>
      <w:r>
        <w:t xml:space="preserve">Square wave within the filter </w:t>
      </w:r>
      <w:r w:rsidR="00A6332E">
        <w:t>resonance</w:t>
      </w:r>
    </w:p>
    <w:p w14:paraId="2250ADF4" w14:textId="1D9EB786" w:rsidR="00083323" w:rsidRDefault="00A6332E" w:rsidP="00083323">
      <w:pPr>
        <w:pStyle w:val="ListParagraph"/>
        <w:ind w:left="1440"/>
      </w:pPr>
      <w:r>
        <w:rPr>
          <w:noProof/>
        </w:rPr>
        <w:drawing>
          <wp:inline distT="0" distB="0" distL="0" distR="0" wp14:anchorId="6CF35EA7" wp14:editId="3538789B">
            <wp:extent cx="4151134" cy="2259175"/>
            <wp:effectExtent l="0" t="0" r="1905" b="825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a:stretch>
                      <a:fillRect/>
                    </a:stretch>
                  </pic:blipFill>
                  <pic:spPr>
                    <a:xfrm>
                      <a:off x="0" y="0"/>
                      <a:ext cx="4153751" cy="2260599"/>
                    </a:xfrm>
                    <a:prstGeom prst="rect">
                      <a:avLst/>
                    </a:prstGeom>
                  </pic:spPr>
                </pic:pic>
              </a:graphicData>
            </a:graphic>
          </wp:inline>
        </w:drawing>
      </w:r>
    </w:p>
    <w:p w14:paraId="0C2E34DF" w14:textId="16E6DC37" w:rsidR="00083323" w:rsidRDefault="00367873" w:rsidP="00083323">
      <w:pPr>
        <w:pStyle w:val="ListParagraph"/>
        <w:numPr>
          <w:ilvl w:val="1"/>
          <w:numId w:val="17"/>
        </w:numPr>
      </w:pPr>
      <w:r>
        <w:t>Step Response of the filter outside of the resonance</w:t>
      </w:r>
    </w:p>
    <w:p w14:paraId="63AF1092" w14:textId="6C1F5F62" w:rsidR="00083323" w:rsidRDefault="00367873" w:rsidP="00083323">
      <w:r>
        <w:rPr>
          <w:noProof/>
        </w:rPr>
        <w:lastRenderedPageBreak/>
        <w:drawing>
          <wp:inline distT="0" distB="0" distL="0" distR="0" wp14:anchorId="65507D94" wp14:editId="379BB945">
            <wp:extent cx="5934710" cy="27825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710" cy="2782570"/>
                    </a:xfrm>
                    <a:prstGeom prst="rect">
                      <a:avLst/>
                    </a:prstGeom>
                    <a:noFill/>
                    <a:ln>
                      <a:noFill/>
                    </a:ln>
                  </pic:spPr>
                </pic:pic>
              </a:graphicData>
            </a:graphic>
          </wp:inline>
        </w:drawing>
      </w:r>
    </w:p>
    <w:p w14:paraId="1073CB1F" w14:textId="1C443CFD" w:rsidR="00083323" w:rsidRDefault="00083323" w:rsidP="00083323">
      <w:pPr>
        <w:pStyle w:val="Heading2"/>
        <w:rPr>
          <w:color w:val="auto"/>
        </w:rPr>
      </w:pPr>
      <w:r>
        <w:rPr>
          <w:color w:val="auto"/>
        </w:rPr>
        <w:t xml:space="preserve">Filter Cascade </w:t>
      </w:r>
    </w:p>
    <w:p w14:paraId="00E489AF" w14:textId="3CB2B7A1" w:rsidR="00083323" w:rsidRDefault="00083323" w:rsidP="00083323">
      <w:r>
        <w:t>As mentioned</w:t>
      </w:r>
      <w:r w:rsidR="002C4848">
        <w:t xml:space="preserve"> previously</w:t>
      </w:r>
      <w:r>
        <w:t xml:space="preserve">, cascading two filters is described simply by multiplying their transfer functions. </w:t>
      </w:r>
    </w:p>
    <w:p w14:paraId="5086156B" w14:textId="31D94729" w:rsidR="00083323" w:rsidRPr="00083323" w:rsidRDefault="00173777" w:rsidP="00083323">
      <m:oMathPara>
        <m:oMath>
          <m:sSub>
            <m:sSubPr>
              <m:ctrlPr>
                <w:rPr>
                  <w:rFonts w:ascii="Cambria Math" w:hAnsi="Cambria Math"/>
                  <w:i/>
                </w:rPr>
              </m:ctrlPr>
            </m:sSubPr>
            <m:e>
              <m:r>
                <w:rPr>
                  <w:rFonts w:ascii="Cambria Math" w:hAnsi="Cambria Math"/>
                </w:rPr>
                <m:t>H</m:t>
              </m:r>
            </m:e>
            <m:sub>
              <m:r>
                <w:rPr>
                  <w:rFonts w:ascii="Cambria Math" w:hAnsi="Cambria Math"/>
                </w:rPr>
                <m:t>new</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z</m:t>
              </m:r>
            </m:e>
          </m:d>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z</m:t>
              </m:r>
            </m:e>
          </m:d>
        </m:oMath>
      </m:oMathPara>
    </w:p>
    <w:p w14:paraId="778BB979" w14:textId="15967DC0" w:rsidR="00083323" w:rsidRPr="00083323" w:rsidRDefault="00083323" w:rsidP="00083323">
      <w:r>
        <w:t xml:space="preserve">Perform analysis on the resulting cascaded filter </w:t>
      </w:r>
      <m:oMath>
        <m:sSub>
          <m:sSubPr>
            <m:ctrlPr>
              <w:rPr>
                <w:rFonts w:ascii="Cambria Math" w:hAnsi="Cambria Math"/>
                <w:i/>
              </w:rPr>
            </m:ctrlPr>
          </m:sSubPr>
          <m:e>
            <m:r>
              <w:rPr>
                <w:rFonts w:ascii="Cambria Math" w:hAnsi="Cambria Math"/>
              </w:rPr>
              <m:t>H</m:t>
            </m:r>
          </m:e>
          <m:sub>
            <m:r>
              <w:rPr>
                <w:rFonts w:ascii="Cambria Math" w:hAnsi="Cambria Math"/>
              </w:rPr>
              <m:t>new</m:t>
            </m:r>
          </m:sub>
        </m:sSub>
        <m:d>
          <m:dPr>
            <m:ctrlPr>
              <w:rPr>
                <w:rFonts w:ascii="Cambria Math" w:hAnsi="Cambria Math"/>
                <w:i/>
              </w:rPr>
            </m:ctrlPr>
          </m:dPr>
          <m:e>
            <m:r>
              <w:rPr>
                <w:rFonts w:ascii="Cambria Math" w:hAnsi="Cambria Math"/>
              </w:rPr>
              <m:t>z</m:t>
            </m:r>
          </m:e>
        </m:d>
      </m:oMath>
      <w:r>
        <w:t xml:space="preserve"> where </w:t>
      </w:r>
      <m:oMath>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z</m:t>
            </m:r>
          </m:e>
        </m:d>
      </m:oMath>
      <w:r>
        <w:t xml:space="preserve"> are the running sum filter with 6 taps</w:t>
      </w:r>
      <w:r w:rsidR="000205CE">
        <w:t xml:space="preserve"> (</w:t>
      </w:r>
      <m:oMath>
        <m:r>
          <w:rPr>
            <w:rFonts w:ascii="Cambria Math" w:hAnsi="Cambria Math"/>
          </w:rPr>
          <m:t>M=6)</m:t>
        </m:r>
      </m:oMath>
      <w:r>
        <w:t xml:space="preserve">, and the resonant filter </w:t>
      </w:r>
      <w:r w:rsidR="000205CE">
        <w:t>with order 6 (</w:t>
      </w:r>
      <m:oMath>
        <m:r>
          <w:rPr>
            <w:rFonts w:ascii="Cambria Math" w:hAnsi="Cambria Math"/>
          </w:rPr>
          <m:t>N=5)</m:t>
        </m:r>
      </m:oMath>
      <w:r w:rsidR="000205CE">
        <w:t xml:space="preserve">. </w:t>
      </w:r>
    </w:p>
    <w:p w14:paraId="08EC75C1" w14:textId="77777777" w:rsidR="00083323" w:rsidRPr="003969D4" w:rsidRDefault="00083323" w:rsidP="00083323">
      <w:pPr>
        <w:pStyle w:val="Heading3"/>
        <w:rPr>
          <w:color w:val="auto"/>
        </w:rPr>
      </w:pPr>
      <w:r>
        <w:rPr>
          <w:color w:val="auto"/>
        </w:rPr>
        <w:t>MATLAB Analysis</w:t>
      </w:r>
    </w:p>
    <w:p w14:paraId="1F48B4AC" w14:textId="015CE190" w:rsidR="00FD5133" w:rsidRDefault="00FD5133" w:rsidP="00FD5133">
      <w:r>
        <w:t xml:space="preserve">Using the previous two filter transfer function in MATLAB, calculate the result of cascading the filters. </w:t>
      </w:r>
    </w:p>
    <w:p w14:paraId="43953BB0" w14:textId="1E56E9B7" w:rsidR="00FD5133" w:rsidRDefault="00FD5133" w:rsidP="00FD5133">
      <w:pPr>
        <w:pStyle w:val="ListParagraph"/>
        <w:numPr>
          <w:ilvl w:val="0"/>
          <w:numId w:val="18"/>
        </w:numPr>
      </w:pPr>
      <w:r>
        <w:t xml:space="preserve">Calculate the result of cascading the filters. </w:t>
      </w:r>
    </w:p>
    <w:p w14:paraId="0750DD03" w14:textId="77777777" w:rsidR="00FD5133" w:rsidRDefault="00FD5133" w:rsidP="00FD5133">
      <w:pPr>
        <w:ind w:left="360"/>
      </w:pPr>
    </w:p>
    <w:p w14:paraId="726E247C" w14:textId="28F12B5F" w:rsidR="00083323" w:rsidRDefault="00FD5133" w:rsidP="00FD5133">
      <w:pPr>
        <w:pStyle w:val="ListParagraph"/>
        <w:numPr>
          <w:ilvl w:val="0"/>
          <w:numId w:val="18"/>
        </w:numPr>
      </w:pPr>
      <w:r>
        <w:t xml:space="preserve">Write out the resulting transfer function </w:t>
      </w:r>
    </w:p>
    <w:p w14:paraId="471995CE" w14:textId="660664D3" w:rsidR="00FD5133" w:rsidRDefault="00FD5133" w:rsidP="00FD5133">
      <w:pPr>
        <w:pStyle w:val="ListParagraph"/>
      </w:pPr>
    </w:p>
    <w:p w14:paraId="067A8BCE" w14:textId="08055FC3" w:rsidR="00083323" w:rsidRDefault="00FD5133" w:rsidP="00FD5133">
      <w:pPr>
        <w:pStyle w:val="ListParagraph"/>
        <w:numPr>
          <w:ilvl w:val="0"/>
          <w:numId w:val="18"/>
        </w:numPr>
      </w:pPr>
      <w:r>
        <w:t xml:space="preserve">Plot </w:t>
      </w:r>
      <w:r w:rsidR="00C44846">
        <w:t xml:space="preserve">and </w:t>
      </w:r>
      <w:r w:rsidR="00533199">
        <w:t>c</w:t>
      </w:r>
      <w:r>
        <w:t>omment on the</w:t>
      </w:r>
      <w:r w:rsidR="00083323">
        <w:t xml:space="preserve">: </w:t>
      </w:r>
    </w:p>
    <w:p w14:paraId="265220E6" w14:textId="0FDB397E" w:rsidR="00083323" w:rsidRDefault="00083323" w:rsidP="00FD5133">
      <w:pPr>
        <w:pStyle w:val="ListParagraph"/>
        <w:numPr>
          <w:ilvl w:val="1"/>
          <w:numId w:val="18"/>
        </w:numPr>
      </w:pPr>
      <w:r>
        <w:t xml:space="preserve">Impulse response </w:t>
      </w:r>
      <w:r w:rsidR="00FD5133">
        <w:t>shape w.r.t either of the before filters</w:t>
      </w:r>
    </w:p>
    <w:p w14:paraId="37C4E0D6" w14:textId="77777777" w:rsidR="00083323" w:rsidRDefault="00083323" w:rsidP="00083323">
      <w:pPr>
        <w:pStyle w:val="ListParagraph"/>
        <w:ind w:left="1440"/>
      </w:pPr>
    </w:p>
    <w:p w14:paraId="777E3F05" w14:textId="77777777" w:rsidR="00FD5133" w:rsidRDefault="00083323" w:rsidP="00FD5133">
      <w:pPr>
        <w:pStyle w:val="ListParagraph"/>
        <w:numPr>
          <w:ilvl w:val="1"/>
          <w:numId w:val="18"/>
        </w:numPr>
      </w:pPr>
      <w:r>
        <w:t xml:space="preserve"> Frequency response </w:t>
      </w:r>
      <w:r w:rsidR="00FD5133">
        <w:t>w.r.t either of the before filters</w:t>
      </w:r>
    </w:p>
    <w:p w14:paraId="663F3C56" w14:textId="77777777" w:rsidR="00083323" w:rsidRDefault="00083323" w:rsidP="00FD5133">
      <w:pPr>
        <w:pStyle w:val="ListParagraph"/>
        <w:ind w:left="1440"/>
      </w:pPr>
    </w:p>
    <w:p w14:paraId="19EF14A4" w14:textId="77777777" w:rsidR="00FD5133" w:rsidRDefault="00083323" w:rsidP="00FD5133">
      <w:pPr>
        <w:pStyle w:val="ListParagraph"/>
        <w:numPr>
          <w:ilvl w:val="1"/>
          <w:numId w:val="18"/>
        </w:numPr>
      </w:pPr>
      <w:r>
        <w:t xml:space="preserve">Pole zero plot </w:t>
      </w:r>
      <w:r w:rsidR="00FD5133">
        <w:t>w.r.t either of the before filters</w:t>
      </w:r>
    </w:p>
    <w:p w14:paraId="0383189C" w14:textId="77777777" w:rsidR="00083323" w:rsidRDefault="00083323" w:rsidP="00083323"/>
    <w:p w14:paraId="5753D92F" w14:textId="77777777" w:rsidR="00083323" w:rsidRPr="00C164AF" w:rsidRDefault="00083323" w:rsidP="00083323">
      <w:pPr>
        <w:pStyle w:val="Heading3"/>
        <w:rPr>
          <w:color w:val="auto"/>
        </w:rPr>
      </w:pPr>
      <w:r>
        <w:rPr>
          <w:color w:val="auto"/>
        </w:rPr>
        <w:t>Red Pitaya</w:t>
      </w:r>
    </w:p>
    <w:p w14:paraId="4B7E6BA0" w14:textId="020CA3F8" w:rsidR="00083323" w:rsidRDefault="00083323" w:rsidP="00083323">
      <w:r>
        <w:t xml:space="preserve"> </w:t>
      </w:r>
      <w:r w:rsidR="00FD5133">
        <w:t>Enter the previously calculated transfer function into the Red Pitaya</w:t>
      </w:r>
      <w:r w:rsidR="00AF1E7B">
        <w:t>.</w:t>
      </w:r>
    </w:p>
    <w:p w14:paraId="4BF3A5ED" w14:textId="1C002842" w:rsidR="00083323" w:rsidRDefault="00083323" w:rsidP="00FD5133">
      <w:pPr>
        <w:pStyle w:val="ListParagraph"/>
        <w:numPr>
          <w:ilvl w:val="0"/>
          <w:numId w:val="19"/>
        </w:numPr>
      </w:pPr>
      <w:r>
        <w:t>Plot the frequency response of this filter</w:t>
      </w:r>
    </w:p>
    <w:p w14:paraId="5D3155E7" w14:textId="0C5F7F1D" w:rsidR="00083323" w:rsidRDefault="00367873" w:rsidP="00083323">
      <w:pPr>
        <w:pStyle w:val="ListParagraph"/>
      </w:pPr>
      <w:r>
        <w:rPr>
          <w:noProof/>
        </w:rPr>
        <w:lastRenderedPageBreak/>
        <w:drawing>
          <wp:inline distT="0" distB="0" distL="0" distR="0" wp14:anchorId="4972DE2A" wp14:editId="68FB5101">
            <wp:extent cx="5943600" cy="3039110"/>
            <wp:effectExtent l="0" t="0" r="0" b="889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4"/>
                    <a:stretch>
                      <a:fillRect/>
                    </a:stretch>
                  </pic:blipFill>
                  <pic:spPr>
                    <a:xfrm>
                      <a:off x="0" y="0"/>
                      <a:ext cx="5943600" cy="3039110"/>
                    </a:xfrm>
                    <a:prstGeom prst="rect">
                      <a:avLst/>
                    </a:prstGeom>
                  </pic:spPr>
                </pic:pic>
              </a:graphicData>
            </a:graphic>
          </wp:inline>
        </w:drawing>
      </w:r>
    </w:p>
    <w:p w14:paraId="469C36A7" w14:textId="57020FBE" w:rsidR="00367873" w:rsidRDefault="00367873" w:rsidP="00083323">
      <w:pPr>
        <w:pStyle w:val="ListParagraph"/>
      </w:pPr>
      <w:r>
        <w:rPr>
          <w:noProof/>
        </w:rPr>
        <w:drawing>
          <wp:inline distT="0" distB="0" distL="0" distR="0" wp14:anchorId="0522CC4F" wp14:editId="6B7C1CDB">
            <wp:extent cx="5943600" cy="4637405"/>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5"/>
                    <a:stretch>
                      <a:fillRect/>
                    </a:stretch>
                  </pic:blipFill>
                  <pic:spPr>
                    <a:xfrm>
                      <a:off x="0" y="0"/>
                      <a:ext cx="5943600" cy="4637405"/>
                    </a:xfrm>
                    <a:prstGeom prst="rect">
                      <a:avLst/>
                    </a:prstGeom>
                  </pic:spPr>
                </pic:pic>
              </a:graphicData>
            </a:graphic>
          </wp:inline>
        </w:drawing>
      </w:r>
    </w:p>
    <w:p w14:paraId="48B972D5" w14:textId="49059FE6" w:rsidR="00083323" w:rsidRDefault="00083323" w:rsidP="00FD5133">
      <w:pPr>
        <w:pStyle w:val="ListParagraph"/>
        <w:numPr>
          <w:ilvl w:val="0"/>
          <w:numId w:val="19"/>
        </w:numPr>
      </w:pPr>
      <w:r>
        <w:t xml:space="preserve">Show to </w:t>
      </w:r>
      <w:r w:rsidR="009D6098">
        <w:t>r</w:t>
      </w:r>
      <w:r>
        <w:t xml:space="preserve">esulting </w:t>
      </w:r>
      <w:r w:rsidR="009D6098">
        <w:t>f</w:t>
      </w:r>
      <w:r>
        <w:t>iltered waveforms/spectra to a</w:t>
      </w:r>
      <w:r w:rsidR="007B1482">
        <w:t xml:space="preserve"> square wave at</w:t>
      </w:r>
      <w:r>
        <w:t>:</w:t>
      </w:r>
    </w:p>
    <w:p w14:paraId="0D772F25" w14:textId="77777777" w:rsidR="00083323" w:rsidRDefault="00083323" w:rsidP="00FD5133">
      <w:pPr>
        <w:pStyle w:val="ListParagraph"/>
        <w:numPr>
          <w:ilvl w:val="1"/>
          <w:numId w:val="19"/>
        </w:numPr>
      </w:pPr>
      <w:r>
        <w:t>Square wave within the filter bandwidth</w:t>
      </w:r>
    </w:p>
    <w:p w14:paraId="30586925" w14:textId="335A8810" w:rsidR="00083323" w:rsidRDefault="00EA6749" w:rsidP="00083323">
      <w:pPr>
        <w:pStyle w:val="ListParagraph"/>
        <w:ind w:left="1440"/>
      </w:pPr>
      <w:r>
        <w:rPr>
          <w:noProof/>
        </w:rPr>
        <w:lastRenderedPageBreak/>
        <w:drawing>
          <wp:inline distT="0" distB="0" distL="0" distR="0" wp14:anchorId="4C7D0A4B" wp14:editId="5DA8E4B3">
            <wp:extent cx="5934710" cy="278257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710" cy="2782570"/>
                    </a:xfrm>
                    <a:prstGeom prst="rect">
                      <a:avLst/>
                    </a:prstGeom>
                    <a:noFill/>
                    <a:ln>
                      <a:noFill/>
                    </a:ln>
                  </pic:spPr>
                </pic:pic>
              </a:graphicData>
            </a:graphic>
          </wp:inline>
        </w:drawing>
      </w:r>
    </w:p>
    <w:p w14:paraId="4AC68DF4" w14:textId="77777777" w:rsidR="00083323" w:rsidRDefault="00083323" w:rsidP="00FD5133">
      <w:pPr>
        <w:pStyle w:val="ListParagraph"/>
        <w:numPr>
          <w:ilvl w:val="1"/>
          <w:numId w:val="19"/>
        </w:numPr>
      </w:pPr>
      <w:r>
        <w:t>Square wave outside of the filter bandwidth</w:t>
      </w:r>
    </w:p>
    <w:p w14:paraId="3A94FC20" w14:textId="63256369" w:rsidR="00083323" w:rsidRDefault="00EA6749" w:rsidP="00A9696E">
      <w:r>
        <w:rPr>
          <w:noProof/>
        </w:rPr>
        <w:drawing>
          <wp:inline distT="0" distB="0" distL="0" distR="0" wp14:anchorId="4E21995D" wp14:editId="417290AF">
            <wp:extent cx="5934710" cy="278257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710" cy="2782570"/>
                    </a:xfrm>
                    <a:prstGeom prst="rect">
                      <a:avLst/>
                    </a:prstGeom>
                    <a:noFill/>
                    <a:ln>
                      <a:noFill/>
                    </a:ln>
                  </pic:spPr>
                </pic:pic>
              </a:graphicData>
            </a:graphic>
          </wp:inline>
        </w:drawing>
      </w:r>
    </w:p>
    <w:sectPr w:rsidR="000833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797B"/>
    <w:multiLevelType w:val="hybridMultilevel"/>
    <w:tmpl w:val="95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95D3C"/>
    <w:multiLevelType w:val="hybridMultilevel"/>
    <w:tmpl w:val="2E7A8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8E13D0"/>
    <w:multiLevelType w:val="hybridMultilevel"/>
    <w:tmpl w:val="2E7A8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5144C3"/>
    <w:multiLevelType w:val="hybridMultilevel"/>
    <w:tmpl w:val="B088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F0C47"/>
    <w:multiLevelType w:val="hybridMultilevel"/>
    <w:tmpl w:val="2D4AF4F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6B468F7"/>
    <w:multiLevelType w:val="hybridMultilevel"/>
    <w:tmpl w:val="2D4AF4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B7134F"/>
    <w:multiLevelType w:val="hybridMultilevel"/>
    <w:tmpl w:val="2D4AF4F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2F642E"/>
    <w:multiLevelType w:val="hybridMultilevel"/>
    <w:tmpl w:val="2D4AF4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1A012A"/>
    <w:multiLevelType w:val="multilevel"/>
    <w:tmpl w:val="E188BD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81A4C9F"/>
    <w:multiLevelType w:val="hybridMultilevel"/>
    <w:tmpl w:val="95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1B170C"/>
    <w:multiLevelType w:val="hybridMultilevel"/>
    <w:tmpl w:val="2D4AF4F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631669B"/>
    <w:multiLevelType w:val="hybridMultilevel"/>
    <w:tmpl w:val="364A0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EC498E"/>
    <w:multiLevelType w:val="hybridMultilevel"/>
    <w:tmpl w:val="95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35E66"/>
    <w:multiLevelType w:val="hybridMultilevel"/>
    <w:tmpl w:val="2E7A8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0A3682"/>
    <w:multiLevelType w:val="hybridMultilevel"/>
    <w:tmpl w:val="2D4AF4F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C913BD3"/>
    <w:multiLevelType w:val="hybridMultilevel"/>
    <w:tmpl w:val="2E7A8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535E3B"/>
    <w:multiLevelType w:val="hybridMultilevel"/>
    <w:tmpl w:val="95B8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BD40CF"/>
    <w:multiLevelType w:val="hybridMultilevel"/>
    <w:tmpl w:val="FA4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0F32F3"/>
    <w:multiLevelType w:val="hybridMultilevel"/>
    <w:tmpl w:val="B0E2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8"/>
  </w:num>
  <w:num w:numId="4">
    <w:abstractNumId w:val="16"/>
  </w:num>
  <w:num w:numId="5">
    <w:abstractNumId w:val="13"/>
  </w:num>
  <w:num w:numId="6">
    <w:abstractNumId w:val="15"/>
  </w:num>
  <w:num w:numId="7">
    <w:abstractNumId w:val="12"/>
  </w:num>
  <w:num w:numId="8">
    <w:abstractNumId w:val="2"/>
  </w:num>
  <w:num w:numId="9">
    <w:abstractNumId w:val="9"/>
  </w:num>
  <w:num w:numId="10">
    <w:abstractNumId w:val="1"/>
  </w:num>
  <w:num w:numId="11">
    <w:abstractNumId w:val="0"/>
  </w:num>
  <w:num w:numId="12">
    <w:abstractNumId w:val="11"/>
  </w:num>
  <w:num w:numId="13">
    <w:abstractNumId w:val="7"/>
  </w:num>
  <w:num w:numId="14">
    <w:abstractNumId w:val="17"/>
  </w:num>
  <w:num w:numId="15">
    <w:abstractNumId w:val="5"/>
  </w:num>
  <w:num w:numId="16">
    <w:abstractNumId w:val="4"/>
  </w:num>
  <w:num w:numId="17">
    <w:abstractNumId w:val="10"/>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1C9"/>
    <w:rsid w:val="000205CE"/>
    <w:rsid w:val="00024449"/>
    <w:rsid w:val="0005198B"/>
    <w:rsid w:val="0005573A"/>
    <w:rsid w:val="00060CC2"/>
    <w:rsid w:val="00062C7B"/>
    <w:rsid w:val="00083323"/>
    <w:rsid w:val="00091988"/>
    <w:rsid w:val="0009708D"/>
    <w:rsid w:val="000B0D3D"/>
    <w:rsid w:val="000C0893"/>
    <w:rsid w:val="000E61B3"/>
    <w:rsid w:val="000F48F3"/>
    <w:rsid w:val="000F52F3"/>
    <w:rsid w:val="00124162"/>
    <w:rsid w:val="001601F4"/>
    <w:rsid w:val="00161634"/>
    <w:rsid w:val="00173777"/>
    <w:rsid w:val="001770C2"/>
    <w:rsid w:val="0018458B"/>
    <w:rsid w:val="001D1F6A"/>
    <w:rsid w:val="001D7B3F"/>
    <w:rsid w:val="001F5D4F"/>
    <w:rsid w:val="002048AB"/>
    <w:rsid w:val="00210433"/>
    <w:rsid w:val="00215AD9"/>
    <w:rsid w:val="00224CB2"/>
    <w:rsid w:val="00232220"/>
    <w:rsid w:val="00243FC6"/>
    <w:rsid w:val="00245749"/>
    <w:rsid w:val="002663F6"/>
    <w:rsid w:val="00293EC5"/>
    <w:rsid w:val="00296AF5"/>
    <w:rsid w:val="002977D9"/>
    <w:rsid w:val="00297DF1"/>
    <w:rsid w:val="002B125A"/>
    <w:rsid w:val="002C4848"/>
    <w:rsid w:val="002D2F71"/>
    <w:rsid w:val="002E3E7B"/>
    <w:rsid w:val="002F2DD8"/>
    <w:rsid w:val="002F47E2"/>
    <w:rsid w:val="00304B89"/>
    <w:rsid w:val="00335763"/>
    <w:rsid w:val="003449ED"/>
    <w:rsid w:val="00350EC7"/>
    <w:rsid w:val="0035170C"/>
    <w:rsid w:val="0036378F"/>
    <w:rsid w:val="00367873"/>
    <w:rsid w:val="00367AA7"/>
    <w:rsid w:val="003772C8"/>
    <w:rsid w:val="00386A91"/>
    <w:rsid w:val="003963CA"/>
    <w:rsid w:val="003969D4"/>
    <w:rsid w:val="00396A9D"/>
    <w:rsid w:val="003B16F5"/>
    <w:rsid w:val="003F6F0B"/>
    <w:rsid w:val="0040010D"/>
    <w:rsid w:val="004007F1"/>
    <w:rsid w:val="00411652"/>
    <w:rsid w:val="00421654"/>
    <w:rsid w:val="004363F2"/>
    <w:rsid w:val="004553BF"/>
    <w:rsid w:val="00462A8A"/>
    <w:rsid w:val="0047251B"/>
    <w:rsid w:val="00473C78"/>
    <w:rsid w:val="00477ADC"/>
    <w:rsid w:val="00480DF7"/>
    <w:rsid w:val="00493485"/>
    <w:rsid w:val="004A39E9"/>
    <w:rsid w:val="004B041C"/>
    <w:rsid w:val="004F5DCE"/>
    <w:rsid w:val="005008A4"/>
    <w:rsid w:val="00504CF8"/>
    <w:rsid w:val="005321FA"/>
    <w:rsid w:val="00533199"/>
    <w:rsid w:val="0055380C"/>
    <w:rsid w:val="005575F7"/>
    <w:rsid w:val="0057060A"/>
    <w:rsid w:val="005A3257"/>
    <w:rsid w:val="005A603F"/>
    <w:rsid w:val="005D189E"/>
    <w:rsid w:val="00611ECB"/>
    <w:rsid w:val="006202CE"/>
    <w:rsid w:val="006478CB"/>
    <w:rsid w:val="006501FD"/>
    <w:rsid w:val="00663E15"/>
    <w:rsid w:val="006938BE"/>
    <w:rsid w:val="006B1B58"/>
    <w:rsid w:val="006B2D52"/>
    <w:rsid w:val="006B75C0"/>
    <w:rsid w:val="006E14F4"/>
    <w:rsid w:val="006F3BED"/>
    <w:rsid w:val="00712A04"/>
    <w:rsid w:val="00721071"/>
    <w:rsid w:val="0073464A"/>
    <w:rsid w:val="00736733"/>
    <w:rsid w:val="00736E65"/>
    <w:rsid w:val="007432A1"/>
    <w:rsid w:val="00744A4F"/>
    <w:rsid w:val="00753B12"/>
    <w:rsid w:val="00762136"/>
    <w:rsid w:val="00762BF3"/>
    <w:rsid w:val="00770217"/>
    <w:rsid w:val="00781B32"/>
    <w:rsid w:val="00790E7A"/>
    <w:rsid w:val="007A0ADD"/>
    <w:rsid w:val="007B1482"/>
    <w:rsid w:val="007B4D88"/>
    <w:rsid w:val="007D468E"/>
    <w:rsid w:val="00805587"/>
    <w:rsid w:val="00830DAD"/>
    <w:rsid w:val="00863165"/>
    <w:rsid w:val="00865C3E"/>
    <w:rsid w:val="00871AA3"/>
    <w:rsid w:val="00874E70"/>
    <w:rsid w:val="00892DF8"/>
    <w:rsid w:val="008B09C6"/>
    <w:rsid w:val="008B50B4"/>
    <w:rsid w:val="008D09F6"/>
    <w:rsid w:val="008D7046"/>
    <w:rsid w:val="00914513"/>
    <w:rsid w:val="00917A49"/>
    <w:rsid w:val="0094764F"/>
    <w:rsid w:val="0096238C"/>
    <w:rsid w:val="00970AAD"/>
    <w:rsid w:val="0098548A"/>
    <w:rsid w:val="009A677A"/>
    <w:rsid w:val="009C0EFD"/>
    <w:rsid w:val="009D6098"/>
    <w:rsid w:val="009E0342"/>
    <w:rsid w:val="009E2AAA"/>
    <w:rsid w:val="009E31C9"/>
    <w:rsid w:val="009F592C"/>
    <w:rsid w:val="00A10482"/>
    <w:rsid w:val="00A209E4"/>
    <w:rsid w:val="00A23104"/>
    <w:rsid w:val="00A231D3"/>
    <w:rsid w:val="00A327E6"/>
    <w:rsid w:val="00A47C55"/>
    <w:rsid w:val="00A52A46"/>
    <w:rsid w:val="00A54C3C"/>
    <w:rsid w:val="00A6332E"/>
    <w:rsid w:val="00A67115"/>
    <w:rsid w:val="00A77560"/>
    <w:rsid w:val="00A77BA1"/>
    <w:rsid w:val="00A91867"/>
    <w:rsid w:val="00A93DDE"/>
    <w:rsid w:val="00A9696E"/>
    <w:rsid w:val="00AA3E10"/>
    <w:rsid w:val="00AA7864"/>
    <w:rsid w:val="00AB2A76"/>
    <w:rsid w:val="00AE22E4"/>
    <w:rsid w:val="00AF1E7B"/>
    <w:rsid w:val="00B11BEE"/>
    <w:rsid w:val="00B2076B"/>
    <w:rsid w:val="00B24B22"/>
    <w:rsid w:val="00B26C00"/>
    <w:rsid w:val="00B27684"/>
    <w:rsid w:val="00B35904"/>
    <w:rsid w:val="00B6175B"/>
    <w:rsid w:val="00B747DA"/>
    <w:rsid w:val="00B84EDA"/>
    <w:rsid w:val="00B9107B"/>
    <w:rsid w:val="00B93D0B"/>
    <w:rsid w:val="00B97138"/>
    <w:rsid w:val="00BA40CE"/>
    <w:rsid w:val="00BB6B1D"/>
    <w:rsid w:val="00BD2D84"/>
    <w:rsid w:val="00BD3774"/>
    <w:rsid w:val="00BE4DE3"/>
    <w:rsid w:val="00C13A82"/>
    <w:rsid w:val="00C164AF"/>
    <w:rsid w:val="00C16E93"/>
    <w:rsid w:val="00C31A28"/>
    <w:rsid w:val="00C434E1"/>
    <w:rsid w:val="00C44846"/>
    <w:rsid w:val="00C47324"/>
    <w:rsid w:val="00C601F8"/>
    <w:rsid w:val="00C61BAA"/>
    <w:rsid w:val="00C94668"/>
    <w:rsid w:val="00CA022F"/>
    <w:rsid w:val="00CA11D5"/>
    <w:rsid w:val="00CB2126"/>
    <w:rsid w:val="00CD0370"/>
    <w:rsid w:val="00CD41FE"/>
    <w:rsid w:val="00CE018C"/>
    <w:rsid w:val="00CE0C69"/>
    <w:rsid w:val="00CE61AF"/>
    <w:rsid w:val="00CF1498"/>
    <w:rsid w:val="00CF4D5A"/>
    <w:rsid w:val="00D173E3"/>
    <w:rsid w:val="00D24D9B"/>
    <w:rsid w:val="00D25BA7"/>
    <w:rsid w:val="00D27CE9"/>
    <w:rsid w:val="00D31FCC"/>
    <w:rsid w:val="00D47332"/>
    <w:rsid w:val="00D6259C"/>
    <w:rsid w:val="00D63320"/>
    <w:rsid w:val="00D721BA"/>
    <w:rsid w:val="00D821F4"/>
    <w:rsid w:val="00D84A7E"/>
    <w:rsid w:val="00D85694"/>
    <w:rsid w:val="00DC5CD4"/>
    <w:rsid w:val="00DD0775"/>
    <w:rsid w:val="00DE6870"/>
    <w:rsid w:val="00E4314E"/>
    <w:rsid w:val="00E45D99"/>
    <w:rsid w:val="00E46293"/>
    <w:rsid w:val="00E62B41"/>
    <w:rsid w:val="00E6386E"/>
    <w:rsid w:val="00E668E7"/>
    <w:rsid w:val="00E670F6"/>
    <w:rsid w:val="00E91E46"/>
    <w:rsid w:val="00E974FD"/>
    <w:rsid w:val="00EA14CC"/>
    <w:rsid w:val="00EA6749"/>
    <w:rsid w:val="00EB54C6"/>
    <w:rsid w:val="00EC07F6"/>
    <w:rsid w:val="00EC4158"/>
    <w:rsid w:val="00EE46A2"/>
    <w:rsid w:val="00EF24A5"/>
    <w:rsid w:val="00EF6F11"/>
    <w:rsid w:val="00F00110"/>
    <w:rsid w:val="00F0152C"/>
    <w:rsid w:val="00F02665"/>
    <w:rsid w:val="00F3024E"/>
    <w:rsid w:val="00F32927"/>
    <w:rsid w:val="00F4465A"/>
    <w:rsid w:val="00F44D06"/>
    <w:rsid w:val="00F67AAF"/>
    <w:rsid w:val="00F67D32"/>
    <w:rsid w:val="00F77E7C"/>
    <w:rsid w:val="00F8105E"/>
    <w:rsid w:val="00F93854"/>
    <w:rsid w:val="00F945DB"/>
    <w:rsid w:val="00FA393D"/>
    <w:rsid w:val="00FD5133"/>
    <w:rsid w:val="00FE1336"/>
    <w:rsid w:val="00FE32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FF9F3"/>
  <w15:chartTrackingRefBased/>
  <w15:docId w15:val="{A2A5B546-318E-4FEC-9BE3-A258D7FA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323"/>
  </w:style>
  <w:style w:type="paragraph" w:styleId="Heading1">
    <w:name w:val="heading 1"/>
    <w:basedOn w:val="Normal"/>
    <w:next w:val="Normal"/>
    <w:link w:val="Heading1Char"/>
    <w:uiPriority w:val="9"/>
    <w:qFormat/>
    <w:rsid w:val="009E31C9"/>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31C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E31C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E31C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E31C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E31C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E31C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E31C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31C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1C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E31C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E31C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E31C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E31C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E31C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E31C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E31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31C9"/>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9E31C9"/>
    <w:pPr>
      <w:spacing w:after="0" w:line="240" w:lineRule="auto"/>
    </w:pPr>
  </w:style>
  <w:style w:type="character" w:styleId="Hyperlink">
    <w:name w:val="Hyperlink"/>
    <w:basedOn w:val="DefaultParagraphFont"/>
    <w:uiPriority w:val="99"/>
    <w:unhideWhenUsed/>
    <w:rsid w:val="00970AAD"/>
    <w:rPr>
      <w:color w:val="0563C1" w:themeColor="hyperlink"/>
      <w:u w:val="single"/>
    </w:rPr>
  </w:style>
  <w:style w:type="character" w:styleId="UnresolvedMention">
    <w:name w:val="Unresolved Mention"/>
    <w:basedOn w:val="DefaultParagraphFont"/>
    <w:uiPriority w:val="99"/>
    <w:semiHidden/>
    <w:unhideWhenUsed/>
    <w:rsid w:val="00970AAD"/>
    <w:rPr>
      <w:color w:val="605E5C"/>
      <w:shd w:val="clear" w:color="auto" w:fill="E1DFDD"/>
    </w:rPr>
  </w:style>
  <w:style w:type="paragraph" w:styleId="Title">
    <w:name w:val="Title"/>
    <w:basedOn w:val="Normal"/>
    <w:next w:val="Normal"/>
    <w:link w:val="TitleChar"/>
    <w:uiPriority w:val="10"/>
    <w:qFormat/>
    <w:rsid w:val="00970A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AA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C5CD4"/>
    <w:pPr>
      <w:ind w:left="720"/>
      <w:contextualSpacing/>
    </w:pPr>
  </w:style>
  <w:style w:type="character" w:styleId="PlaceholderText">
    <w:name w:val="Placeholder Text"/>
    <w:basedOn w:val="DefaultParagraphFont"/>
    <w:uiPriority w:val="99"/>
    <w:semiHidden/>
    <w:rsid w:val="006E14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E42CCC8370BD40813F4318E96852D3" ma:contentTypeVersion="11" ma:contentTypeDescription="Ustvari nov dokument." ma:contentTypeScope="" ma:versionID="412d44b1808e901016769a31ecd3962a">
  <xsd:schema xmlns:xsd="http://www.w3.org/2001/XMLSchema" xmlns:xs="http://www.w3.org/2001/XMLSchema" xmlns:p="http://schemas.microsoft.com/office/2006/metadata/properties" xmlns:ns2="e90e1ea1-0711-4678-886c-27f22de076dd" targetNamespace="http://schemas.microsoft.com/office/2006/metadata/properties" ma:root="true" ma:fieldsID="13253aa545ba0ab5708905d879754057" ns2:_="">
    <xsd:import namespace="e90e1ea1-0711-4678-886c-27f22de076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e1ea1-0711-4678-886c-27f22de07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3FAE37-EC4F-4E6A-BC6C-8C561042F893}"/>
</file>

<file path=customXml/itemProps2.xml><?xml version="1.0" encoding="utf-8"?>
<ds:datastoreItem xmlns:ds="http://schemas.openxmlformats.org/officeDocument/2006/customXml" ds:itemID="{E99172A8-E8AE-4770-BBCF-9522F7A043BC}"/>
</file>

<file path=customXml/itemProps3.xml><?xml version="1.0" encoding="utf-8"?>
<ds:datastoreItem xmlns:ds="http://schemas.openxmlformats.org/officeDocument/2006/customXml" ds:itemID="{D0AFF044-3B13-42C2-A5B1-AD5A31B632AE}"/>
</file>

<file path=docProps/app.xml><?xml version="1.0" encoding="utf-8"?>
<Properties xmlns="http://schemas.openxmlformats.org/officeDocument/2006/extended-properties" xmlns:vt="http://schemas.openxmlformats.org/officeDocument/2006/docPropsVTypes">
  <Template>Normal</Template>
  <TotalTime>1755</TotalTime>
  <Pages>8</Pages>
  <Words>869</Words>
  <Characters>4956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Ahsanullah, Danyal</dc:creator>
  <cp:keywords/>
  <dc:description/>
  <cp:lastModifiedBy>Prasanna Rangarajan</cp:lastModifiedBy>
  <cp:revision>28</cp:revision>
  <cp:lastPrinted>2021-04-27T21:34:00Z</cp:lastPrinted>
  <dcterms:created xsi:type="dcterms:W3CDTF">2021-04-27T21:30:00Z</dcterms:created>
  <dcterms:modified xsi:type="dcterms:W3CDTF">2022-01-24T18:44:00Z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0x01010020E42CCC8370BD40813F4318E96852D3</vt:lpwstr>
  </property>
</Properties>
</file>